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BD" w:rsidRPr="00B13ED4" w:rsidRDefault="00A87A49" w:rsidP="003A418D">
      <w:pPr>
        <w:pStyle w:val="Formatolibre"/>
        <w:spacing w:line="360" w:lineRule="auto"/>
        <w:jc w:val="center"/>
        <w:rPr>
          <w:rStyle w:val="Ninguno"/>
          <w:rFonts w:ascii="Times New Roman" w:eastAsia="Times New Roman" w:hAnsi="Times New Roman" w:cs="Times New Roman"/>
        </w:rPr>
      </w:pPr>
      <w:r w:rsidRPr="00B13ED4">
        <w:rPr>
          <w:rStyle w:val="Ninguno"/>
          <w:rFonts w:ascii="Times New Roman" w:hAnsi="Times New Roman" w:cs="Times New Roman"/>
          <w:b/>
          <w:bCs/>
        </w:rPr>
        <w:t>AL MINISTERIO DE JUSTICIA</w:t>
      </w:r>
      <w:r w:rsidRPr="00B13ED4">
        <w:rPr>
          <w:rStyle w:val="Ninguno"/>
          <w:rFonts w:ascii="Times New Roman" w:hAnsi="Times New Roman" w:cs="Times New Roman"/>
        </w:rPr>
        <w:t>.</w:t>
      </w:r>
    </w:p>
    <w:p w:rsidR="00CD39BD" w:rsidRPr="00B13ED4" w:rsidRDefault="00CD39BD" w:rsidP="003A418D">
      <w:pPr>
        <w:pStyle w:val="Formatolibre"/>
        <w:spacing w:line="360" w:lineRule="auto"/>
        <w:jc w:val="center"/>
        <w:rPr>
          <w:rStyle w:val="Ninguno"/>
          <w:rFonts w:ascii="Times New Roman" w:eastAsia="Times New Roman" w:hAnsi="Times New Roman" w:cs="Times New Roman"/>
        </w:rPr>
      </w:pPr>
    </w:p>
    <w:p w:rsidR="00CD39BD" w:rsidRPr="00B13ED4" w:rsidRDefault="00A87A49" w:rsidP="003A418D">
      <w:pPr>
        <w:pStyle w:val="Formatolibre"/>
        <w:spacing w:line="360" w:lineRule="auto"/>
        <w:jc w:val="center"/>
        <w:rPr>
          <w:rStyle w:val="Ninguno"/>
          <w:rFonts w:ascii="Times New Roman" w:eastAsia="Times New Roman" w:hAnsi="Times New Roman" w:cs="Times New Roman"/>
        </w:rPr>
      </w:pPr>
      <w:r w:rsidRPr="00B13ED4">
        <w:rPr>
          <w:rStyle w:val="Ninguno"/>
          <w:rFonts w:ascii="Times New Roman" w:hAnsi="Times New Roman" w:cs="Times New Roman"/>
        </w:rPr>
        <w:t>SECRETARIA GENERAL DE LA ADMINISTRACION</w:t>
      </w:r>
    </w:p>
    <w:p w:rsidR="00B010A4" w:rsidRPr="00B13ED4" w:rsidRDefault="00B010A4" w:rsidP="003A418D">
      <w:pPr>
        <w:pStyle w:val="Formatolibre"/>
        <w:spacing w:line="360" w:lineRule="auto"/>
        <w:jc w:val="both"/>
        <w:rPr>
          <w:rStyle w:val="Ninguno"/>
          <w:rFonts w:ascii="Times New Roman" w:hAnsi="Times New Roman" w:cs="Times New Roman"/>
        </w:rPr>
      </w:pPr>
    </w:p>
    <w:p w:rsidR="00CD39BD" w:rsidRPr="00B13ED4" w:rsidRDefault="00B010A4" w:rsidP="003A418D">
      <w:pPr>
        <w:pStyle w:val="Formatolibre"/>
        <w:spacing w:line="360" w:lineRule="auto"/>
        <w:jc w:val="both"/>
        <w:rPr>
          <w:rStyle w:val="Ninguno"/>
          <w:rFonts w:ascii="Times New Roman" w:eastAsia="Times New Roman" w:hAnsi="Times New Roman" w:cs="Times New Roman"/>
          <w:b/>
          <w:bCs/>
        </w:rPr>
      </w:pPr>
      <w:r w:rsidRPr="00B13ED4">
        <w:rPr>
          <w:rStyle w:val="Ninguno"/>
          <w:rFonts w:ascii="Times New Roman" w:hAnsi="Times New Roman" w:cs="Times New Roman"/>
        </w:rPr>
        <w:t>D.</w:t>
      </w:r>
      <w:r w:rsidR="006C1BF1" w:rsidRPr="00B13ED4">
        <w:rPr>
          <w:rStyle w:val="Ninguno"/>
          <w:rFonts w:ascii="Times New Roman" w:hAnsi="Times New Roman" w:cs="Times New Roman"/>
        </w:rPr>
        <w:t xml:space="preserve"> </w:t>
      </w:r>
      <w:r w:rsidR="000917B7" w:rsidRPr="00321DE3">
        <w:rPr>
          <w:rStyle w:val="Ninguno"/>
          <w:rFonts w:ascii="Times New Roman" w:hAnsi="Times New Roman" w:cs="Times New Roman"/>
          <w:color w:val="FF0000"/>
        </w:rPr>
        <w:t>XXX</w:t>
      </w:r>
      <w:r w:rsidR="00A87A49" w:rsidRPr="00B13ED4">
        <w:rPr>
          <w:rStyle w:val="Ninguno"/>
          <w:rFonts w:ascii="Times New Roman" w:hAnsi="Times New Roman" w:cs="Times New Roman"/>
        </w:rPr>
        <w:t>, provisto del Documento Nacional de Identidad Número</w:t>
      </w:r>
      <w:r w:rsidR="006C1BF1" w:rsidRPr="00B13ED4">
        <w:rPr>
          <w:rStyle w:val="Ninguno"/>
          <w:rFonts w:ascii="Times New Roman" w:hAnsi="Times New Roman" w:cs="Times New Roman"/>
        </w:rPr>
        <w:t xml:space="preserve"> </w:t>
      </w:r>
      <w:r w:rsidR="000917B7" w:rsidRPr="00321DE3">
        <w:rPr>
          <w:rStyle w:val="Ninguno"/>
          <w:rFonts w:ascii="Times New Roman" w:hAnsi="Times New Roman" w:cs="Times New Roman"/>
          <w:color w:val="FF0000"/>
        </w:rPr>
        <w:t>XXX</w:t>
      </w:r>
      <w:r w:rsidR="00A87A49" w:rsidRPr="00B13ED4">
        <w:rPr>
          <w:rStyle w:val="Ninguno"/>
          <w:rFonts w:ascii="Times New Roman" w:hAnsi="Times New Roman" w:cs="Times New Roman"/>
        </w:rPr>
        <w:t xml:space="preserve">, </w:t>
      </w:r>
      <w:r w:rsidRPr="00B13ED4">
        <w:rPr>
          <w:rStyle w:val="Ninguno"/>
          <w:rFonts w:ascii="Times New Roman" w:hAnsi="Times New Roman" w:cs="Times New Roman"/>
        </w:rPr>
        <w:t xml:space="preserve">con domicilio a efecto de notificaciones </w:t>
      </w:r>
      <w:r w:rsidR="000917B7" w:rsidRPr="00321DE3">
        <w:rPr>
          <w:rStyle w:val="Ninguno"/>
          <w:rFonts w:ascii="Times New Roman" w:hAnsi="Times New Roman" w:cs="Times New Roman"/>
          <w:color w:val="FF0000"/>
        </w:rPr>
        <w:t>XXXX</w:t>
      </w:r>
      <w:r w:rsidRPr="00B13ED4">
        <w:rPr>
          <w:rStyle w:val="Ninguno"/>
          <w:rFonts w:ascii="Times New Roman" w:hAnsi="Times New Roman" w:cs="Times New Roman"/>
        </w:rPr>
        <w:t xml:space="preserve"> </w:t>
      </w:r>
      <w:r w:rsidR="00A87A49" w:rsidRPr="00B13ED4">
        <w:rPr>
          <w:rStyle w:val="Ninguno"/>
          <w:rFonts w:ascii="Times New Roman" w:hAnsi="Times New Roman" w:cs="Times New Roman"/>
        </w:rPr>
        <w:t xml:space="preserve">ante esta Administración comparezco y como mejor proceda en Derecho, </w:t>
      </w:r>
      <w:r w:rsidR="00A87A49" w:rsidRPr="00B13ED4">
        <w:rPr>
          <w:rStyle w:val="Ninguno"/>
          <w:rFonts w:ascii="Times New Roman" w:hAnsi="Times New Roman" w:cs="Times New Roman"/>
          <w:b/>
          <w:bCs/>
        </w:rPr>
        <w:t>DIGO:</w:t>
      </w:r>
    </w:p>
    <w:p w:rsidR="00CD39BD" w:rsidRPr="00B13ED4" w:rsidRDefault="00CD39BD" w:rsidP="003A418D">
      <w:pPr>
        <w:pStyle w:val="Formatolibre"/>
        <w:spacing w:line="360" w:lineRule="auto"/>
        <w:rPr>
          <w:rStyle w:val="Ninguno"/>
          <w:rFonts w:ascii="Times New Roman" w:eastAsia="Arial" w:hAnsi="Times New Roman" w:cs="Times New Roman"/>
        </w:rPr>
      </w:pPr>
    </w:p>
    <w:p w:rsidR="00CD39BD" w:rsidRPr="00B13ED4" w:rsidRDefault="00CD39BD" w:rsidP="003A418D">
      <w:pPr>
        <w:pStyle w:val="Formatolibre"/>
        <w:spacing w:line="360" w:lineRule="auto"/>
        <w:rPr>
          <w:rStyle w:val="Ninguno"/>
          <w:rFonts w:ascii="Times New Roman" w:eastAsia="Arial" w:hAnsi="Times New Roman" w:cs="Times New Roman"/>
        </w:rPr>
      </w:pPr>
    </w:p>
    <w:p w:rsidR="00CD39BD" w:rsidRPr="00B13ED4" w:rsidRDefault="00114D94" w:rsidP="003A418D">
      <w:pPr>
        <w:pStyle w:val="Formatolibre"/>
        <w:spacing w:line="360" w:lineRule="auto"/>
        <w:jc w:val="both"/>
        <w:rPr>
          <w:rStyle w:val="Ninguno"/>
          <w:rFonts w:ascii="Times New Roman" w:hAnsi="Times New Roman" w:cs="Times New Roman"/>
        </w:rPr>
      </w:pPr>
      <w:r w:rsidRPr="00B13ED4">
        <w:rPr>
          <w:rStyle w:val="Ninguno"/>
          <w:rFonts w:ascii="Times New Roman" w:hAnsi="Times New Roman" w:cs="Times New Roman"/>
          <w:b/>
          <w:bCs/>
        </w:rPr>
        <w:t>PRIMERO.</w:t>
      </w:r>
      <w:r w:rsidR="00A87A49" w:rsidRPr="00B13ED4">
        <w:rPr>
          <w:rStyle w:val="Ninguno"/>
          <w:rFonts w:ascii="Times New Roman" w:hAnsi="Times New Roman" w:cs="Times New Roman"/>
          <w:b/>
          <w:bCs/>
        </w:rPr>
        <w:t xml:space="preserve">- </w:t>
      </w:r>
      <w:r w:rsidR="00A87A49" w:rsidRPr="00B13ED4">
        <w:rPr>
          <w:rStyle w:val="Ninguno"/>
          <w:rFonts w:ascii="Times New Roman" w:hAnsi="Times New Roman" w:cs="Times New Roman"/>
        </w:rPr>
        <w:t xml:space="preserve">Que por Orden, </w:t>
      </w:r>
      <w:r w:rsidR="00343AA1" w:rsidRPr="00B13ED4">
        <w:rPr>
          <w:rStyle w:val="Ninguno"/>
          <w:rFonts w:ascii="Times New Roman" w:hAnsi="Times New Roman" w:cs="Times New Roman"/>
        </w:rPr>
        <w:t>he sido destinado</w:t>
      </w:r>
      <w:r w:rsidR="00A87A49" w:rsidRPr="00B13ED4">
        <w:rPr>
          <w:rStyle w:val="Ninguno"/>
          <w:rFonts w:ascii="Times New Roman" w:hAnsi="Times New Roman" w:cs="Times New Roman"/>
        </w:rPr>
        <w:t xml:space="preserve"> al Juzgado </w:t>
      </w:r>
      <w:r w:rsidR="00710D83" w:rsidRPr="00321DE3">
        <w:rPr>
          <w:rStyle w:val="Ninguno"/>
          <w:rFonts w:ascii="Times New Roman" w:hAnsi="Times New Roman" w:cs="Times New Roman"/>
          <w:color w:val="FF0000"/>
        </w:rPr>
        <w:t>XXX</w:t>
      </w:r>
      <w:r w:rsidR="00A87A49" w:rsidRPr="00B13ED4">
        <w:rPr>
          <w:rStyle w:val="Ninguno"/>
          <w:rFonts w:ascii="Times New Roman" w:hAnsi="Times New Roman" w:cs="Times New Roman"/>
        </w:rPr>
        <w:t>,</w:t>
      </w:r>
      <w:r w:rsidR="00710D83" w:rsidRPr="00B13ED4">
        <w:rPr>
          <w:rStyle w:val="Ninguno"/>
          <w:rFonts w:ascii="Times New Roman" w:hAnsi="Times New Roman" w:cs="Times New Roman"/>
        </w:rPr>
        <w:t xml:space="preserve"> con funciones de Registro Civil,</w:t>
      </w:r>
      <w:r w:rsidR="00A87A49" w:rsidRPr="00B13ED4">
        <w:rPr>
          <w:rStyle w:val="Ninguno"/>
          <w:rFonts w:ascii="Times New Roman" w:hAnsi="Times New Roman" w:cs="Times New Roman"/>
        </w:rPr>
        <w:t xml:space="preserve"> tomando posesión en el infrascrito destino el día </w:t>
      </w:r>
      <w:r w:rsidR="00710D83" w:rsidRPr="00321DE3">
        <w:rPr>
          <w:rStyle w:val="Ninguno"/>
          <w:rFonts w:ascii="Times New Roman" w:hAnsi="Times New Roman" w:cs="Times New Roman"/>
          <w:color w:val="FF0000"/>
        </w:rPr>
        <w:t>XXX</w:t>
      </w:r>
      <w:r w:rsidR="006C1BF1" w:rsidRPr="00B13ED4">
        <w:rPr>
          <w:rStyle w:val="Ninguno"/>
          <w:rFonts w:ascii="Times New Roman" w:hAnsi="Times New Roman" w:cs="Times New Roman"/>
        </w:rPr>
        <w:t xml:space="preserve">, siendo </w:t>
      </w:r>
      <w:r w:rsidR="00710D83" w:rsidRPr="00B13ED4">
        <w:rPr>
          <w:rStyle w:val="Ninguno"/>
          <w:rFonts w:ascii="Times New Roman" w:hAnsi="Times New Roman" w:cs="Times New Roman"/>
        </w:rPr>
        <w:t>mi</w:t>
      </w:r>
      <w:r w:rsidR="006C1BF1" w:rsidRPr="00B13ED4">
        <w:rPr>
          <w:rStyle w:val="Ninguno"/>
          <w:rFonts w:ascii="Times New Roman" w:hAnsi="Times New Roman" w:cs="Times New Roman"/>
        </w:rPr>
        <w:t xml:space="preserve"> destino actual</w:t>
      </w:r>
      <w:r w:rsidR="00B010A4" w:rsidRPr="00B13ED4">
        <w:rPr>
          <w:rStyle w:val="Ninguno"/>
          <w:rFonts w:ascii="Times New Roman" w:hAnsi="Times New Roman" w:cs="Times New Roman"/>
        </w:rPr>
        <w:t xml:space="preserve"> </w:t>
      </w:r>
      <w:r w:rsidR="005966EE" w:rsidRPr="00321DE3">
        <w:rPr>
          <w:rStyle w:val="Ninguno"/>
          <w:rFonts w:ascii="Times New Roman" w:hAnsi="Times New Roman" w:cs="Times New Roman"/>
          <w:color w:val="FF0000"/>
        </w:rPr>
        <w:t>XXX</w:t>
      </w:r>
      <w:r w:rsidR="00A87A49" w:rsidRPr="00B13ED4">
        <w:rPr>
          <w:rStyle w:val="Ninguno"/>
          <w:rFonts w:ascii="Times New Roman" w:hAnsi="Times New Roman" w:cs="Times New Roman"/>
        </w:rPr>
        <w:t>.</w:t>
      </w:r>
    </w:p>
    <w:p w:rsidR="00DF3E1B" w:rsidRPr="00B13ED4" w:rsidRDefault="00DF3E1B" w:rsidP="003A418D">
      <w:pPr>
        <w:pStyle w:val="Formatolibre"/>
        <w:spacing w:line="360" w:lineRule="auto"/>
        <w:jc w:val="both"/>
        <w:rPr>
          <w:rStyle w:val="Ninguno"/>
          <w:rFonts w:ascii="Times New Roman" w:hAnsi="Times New Roman" w:cs="Times New Roman"/>
        </w:rPr>
      </w:pPr>
    </w:p>
    <w:p w:rsidR="00A31B97" w:rsidRPr="00B13ED4" w:rsidRDefault="00DF3E1B" w:rsidP="003A418D">
      <w:pPr>
        <w:pStyle w:val="Formatolibre"/>
        <w:spacing w:line="360" w:lineRule="auto"/>
        <w:jc w:val="both"/>
        <w:rPr>
          <w:rFonts w:ascii="Times New Roman" w:eastAsia="Times New Roman" w:hAnsi="Times New Roman" w:cs="Times New Roman"/>
          <w:lang w:val="es-ES"/>
        </w:rPr>
      </w:pPr>
      <w:r w:rsidRPr="00B13ED4">
        <w:rPr>
          <w:rStyle w:val="Ninguno"/>
          <w:rFonts w:ascii="Times New Roman" w:hAnsi="Times New Roman" w:cs="Times New Roman"/>
          <w:b/>
        </w:rPr>
        <w:t>SEGUNDO.-</w:t>
      </w:r>
      <w:r w:rsidRPr="00B13ED4">
        <w:rPr>
          <w:rStyle w:val="Ninguno"/>
          <w:rFonts w:ascii="Times New Roman" w:hAnsi="Times New Roman" w:cs="Times New Roman"/>
        </w:rPr>
        <w:t xml:space="preserve"> Desde tal fecha he venido desempeñando en el Registro Civil funciones </w:t>
      </w:r>
      <w:r w:rsidR="00602C7E" w:rsidRPr="00B13ED4">
        <w:rPr>
          <w:rStyle w:val="Ninguno"/>
          <w:rFonts w:ascii="Times New Roman" w:hAnsi="Times New Roman" w:cs="Times New Roman"/>
        </w:rPr>
        <w:t xml:space="preserve">delegadas de las propias del Encargado del Registro Civil de dicho partido, </w:t>
      </w:r>
      <w:r w:rsidR="007C0693" w:rsidRPr="00B13ED4">
        <w:rPr>
          <w:rStyle w:val="Ninguno"/>
          <w:rFonts w:ascii="Times New Roman" w:hAnsi="Times New Roman" w:cs="Times New Roman"/>
        </w:rPr>
        <w:t xml:space="preserve">conforme al </w:t>
      </w:r>
      <w:r w:rsidRPr="00B13ED4">
        <w:rPr>
          <w:rStyle w:val="Ninguno"/>
          <w:rFonts w:ascii="Times New Roman" w:hAnsi="Times New Roman" w:cs="Times New Roman"/>
        </w:rPr>
        <w:t>Reglamento del Registro Civil:</w:t>
      </w:r>
      <w:r w:rsidR="00A31B97" w:rsidRPr="00B13ED4">
        <w:rPr>
          <w:rFonts w:ascii="Times New Roman" w:eastAsia="Times New Roman" w:hAnsi="Times New Roman" w:cs="Times New Roman"/>
          <w:lang w:val="es-ES"/>
        </w:rPr>
        <w:t xml:space="preserve"> </w:t>
      </w:r>
    </w:p>
    <w:p w:rsidR="00DF3E1B" w:rsidRPr="00B13ED4" w:rsidRDefault="007132C3" w:rsidP="003A418D">
      <w:pPr>
        <w:pStyle w:val="Formatolibre"/>
        <w:spacing w:line="360" w:lineRule="auto"/>
        <w:jc w:val="both"/>
        <w:rPr>
          <w:rFonts w:ascii="Times New Roman" w:hAnsi="Times New Roman" w:cs="Times New Roman"/>
          <w:lang w:val="es-ES"/>
        </w:rPr>
      </w:pPr>
      <w:r w:rsidRPr="00B13ED4">
        <w:rPr>
          <w:rFonts w:ascii="Times New Roman" w:hAnsi="Times New Roman" w:cs="Times New Roman"/>
          <w:lang w:val="es-ES"/>
        </w:rPr>
        <w:t>“</w:t>
      </w:r>
      <w:r w:rsidR="00321DE3">
        <w:rPr>
          <w:rFonts w:ascii="Times New Roman" w:hAnsi="Times New Roman" w:cs="Times New Roman"/>
          <w:lang w:val="es-ES"/>
        </w:rPr>
        <w:t>44.</w:t>
      </w:r>
      <w:r w:rsidRPr="00B13ED4">
        <w:rPr>
          <w:rFonts w:ascii="Times New Roman" w:hAnsi="Times New Roman" w:cs="Times New Roman"/>
          <w:lang w:val="es-ES"/>
        </w:rPr>
        <w:t>3</w:t>
      </w:r>
      <w:proofErr w:type="gramStart"/>
      <w:r w:rsidRPr="00B13ED4">
        <w:rPr>
          <w:rFonts w:ascii="Times New Roman" w:hAnsi="Times New Roman" w:cs="Times New Roman"/>
          <w:lang w:val="es-ES"/>
        </w:rPr>
        <w:t>.ª</w:t>
      </w:r>
      <w:proofErr w:type="gramEnd"/>
      <w:r w:rsidRPr="00B13ED4">
        <w:rPr>
          <w:rFonts w:ascii="Times New Roman" w:hAnsi="Times New Roman" w:cs="Times New Roman"/>
          <w:lang w:val="es-ES"/>
        </w:rPr>
        <w:t xml:space="preserve"> El Secretario, por delegación del Encargado, podrá desempeñar por si solo: la función de certificar; todas las funciones registrales a que se refiere el párrafo segundo del artículo 46, y las relativas a las fes de vida o estado. Las mismas atribuciones tendrá el Oficial habilitado de la Administración de Justicia en quien el Secretario, a su vez, delegue, previa autorización del Encargado”</w:t>
      </w:r>
    </w:p>
    <w:p w:rsidR="007132C3" w:rsidRPr="00B13ED4" w:rsidRDefault="007C0693" w:rsidP="003A418D">
      <w:pPr>
        <w:pStyle w:val="Formatolibre"/>
        <w:spacing w:line="360" w:lineRule="auto"/>
        <w:jc w:val="both"/>
        <w:rPr>
          <w:rFonts w:ascii="Times New Roman" w:hAnsi="Times New Roman" w:cs="Times New Roman"/>
          <w:lang w:val="es-ES"/>
        </w:rPr>
      </w:pPr>
      <w:r w:rsidRPr="00B13ED4">
        <w:rPr>
          <w:rFonts w:ascii="Times New Roman" w:hAnsi="Times New Roman" w:cs="Times New Roman"/>
          <w:lang w:val="es-ES"/>
        </w:rPr>
        <w:t>“46.2 En su virtud, extenderá las inscripciones dentro del plazo de nacimiento de hijos habidos en matrimonio, las ordinarias de defunción, las de matrimonio en forma religiosa mediante la certificación respectiva, las de matrimonio en forma civil cuyo previo expediente haya instruido, y las notas marginales que no sean de rectificación o cancelación.”</w:t>
      </w:r>
    </w:p>
    <w:p w:rsidR="007C0693" w:rsidRPr="00B13ED4" w:rsidRDefault="007C0693" w:rsidP="003A418D">
      <w:pPr>
        <w:pStyle w:val="Formatolibre"/>
        <w:spacing w:line="360" w:lineRule="auto"/>
        <w:jc w:val="both"/>
        <w:rPr>
          <w:rFonts w:ascii="Times New Roman" w:hAnsi="Times New Roman" w:cs="Times New Roman"/>
          <w:lang w:val="es-ES"/>
        </w:rPr>
      </w:pPr>
    </w:p>
    <w:p w:rsidR="000115A9" w:rsidRPr="00B13ED4" w:rsidRDefault="007C0693" w:rsidP="003A418D">
      <w:pPr>
        <w:pStyle w:val="Formatolibre"/>
        <w:spacing w:line="360" w:lineRule="auto"/>
        <w:jc w:val="both"/>
        <w:rPr>
          <w:rFonts w:ascii="Times New Roman" w:hAnsi="Times New Roman" w:cs="Times New Roman"/>
          <w:lang w:val="es-ES"/>
        </w:rPr>
      </w:pPr>
      <w:r w:rsidRPr="00B13ED4">
        <w:rPr>
          <w:rFonts w:ascii="Times New Roman" w:hAnsi="Times New Roman" w:cs="Times New Roman"/>
          <w:b/>
          <w:lang w:val="es-ES"/>
        </w:rPr>
        <w:t>TERCERO.-</w:t>
      </w:r>
      <w:r w:rsidRPr="00B13ED4">
        <w:rPr>
          <w:rFonts w:ascii="Times New Roman" w:hAnsi="Times New Roman" w:cs="Times New Roman"/>
          <w:lang w:val="es-ES"/>
        </w:rPr>
        <w:t xml:space="preserve"> Tal delegación </w:t>
      </w:r>
      <w:r w:rsidR="007834D9" w:rsidRPr="00B13ED4">
        <w:rPr>
          <w:rFonts w:ascii="Times New Roman" w:hAnsi="Times New Roman" w:cs="Times New Roman"/>
          <w:lang w:val="es-ES"/>
        </w:rPr>
        <w:t xml:space="preserve">de funciones </w:t>
      </w:r>
      <w:r w:rsidRPr="00B13ED4">
        <w:rPr>
          <w:rFonts w:ascii="Times New Roman" w:hAnsi="Times New Roman" w:cs="Times New Roman"/>
          <w:lang w:val="es-ES"/>
        </w:rPr>
        <w:t>no ha sido retribuida por el Ministerio de Justicia, por lo que se reclama</w:t>
      </w:r>
      <w:r w:rsidR="007834D9" w:rsidRPr="00B13ED4">
        <w:rPr>
          <w:rFonts w:ascii="Times New Roman" w:hAnsi="Times New Roman" w:cs="Times New Roman"/>
          <w:lang w:val="es-ES"/>
        </w:rPr>
        <w:t xml:space="preserve"> </w:t>
      </w:r>
      <w:r w:rsidR="00D13B08">
        <w:rPr>
          <w:rFonts w:ascii="Times New Roman" w:hAnsi="Times New Roman" w:cs="Times New Roman"/>
          <w:lang w:val="es-ES"/>
        </w:rPr>
        <w:t>la retribución de tal delegación</w:t>
      </w:r>
      <w:r w:rsidR="00321DE3">
        <w:rPr>
          <w:rFonts w:ascii="Times New Roman" w:hAnsi="Times New Roman" w:cs="Times New Roman"/>
          <w:lang w:val="es-ES"/>
        </w:rPr>
        <w:t xml:space="preserve"> </w:t>
      </w:r>
      <w:r w:rsidR="000115A9" w:rsidRPr="00B13ED4">
        <w:rPr>
          <w:rFonts w:ascii="Times New Roman" w:hAnsi="Times New Roman" w:cs="Times New Roman"/>
          <w:lang w:val="es-ES"/>
        </w:rPr>
        <w:t>conforme a los siguientes fundamentos:</w:t>
      </w:r>
    </w:p>
    <w:p w:rsidR="00840911" w:rsidRPr="00B13ED4" w:rsidRDefault="00840911" w:rsidP="003A418D">
      <w:pPr>
        <w:pStyle w:val="Formatolibre"/>
        <w:spacing w:line="360" w:lineRule="auto"/>
        <w:jc w:val="both"/>
        <w:rPr>
          <w:rFonts w:ascii="Times New Roman" w:eastAsia="Times New Roman" w:hAnsi="Times New Roman" w:cs="Times New Roman"/>
          <w:lang w:val="es-ES"/>
        </w:rPr>
      </w:pPr>
    </w:p>
    <w:p w:rsidR="00CD39BD" w:rsidRPr="00B13ED4" w:rsidRDefault="00CD39BD" w:rsidP="003A418D">
      <w:pPr>
        <w:pStyle w:val="Formatolibre"/>
        <w:spacing w:line="360" w:lineRule="auto"/>
        <w:jc w:val="center"/>
        <w:rPr>
          <w:rStyle w:val="Ninguno"/>
          <w:rFonts w:ascii="Times New Roman" w:eastAsia="Times New Roman" w:hAnsi="Times New Roman" w:cs="Times New Roman"/>
        </w:rPr>
      </w:pPr>
    </w:p>
    <w:p w:rsidR="00CD39BD" w:rsidRPr="00B13ED4" w:rsidRDefault="00A87A49" w:rsidP="003A418D">
      <w:pPr>
        <w:pStyle w:val="Formatolibre"/>
        <w:spacing w:line="360" w:lineRule="auto"/>
        <w:jc w:val="center"/>
        <w:rPr>
          <w:rStyle w:val="Ninguno"/>
          <w:rFonts w:ascii="Times New Roman" w:eastAsia="Times New Roman" w:hAnsi="Times New Roman" w:cs="Times New Roman"/>
          <w:b/>
          <w:bCs/>
        </w:rPr>
      </w:pPr>
      <w:r w:rsidRPr="00B13ED4">
        <w:rPr>
          <w:rStyle w:val="Ninguno"/>
          <w:rFonts w:ascii="Times New Roman" w:hAnsi="Times New Roman" w:cs="Times New Roman"/>
          <w:b/>
          <w:bCs/>
        </w:rPr>
        <w:t>FUNDAMENTOS JURÍDICOS.</w:t>
      </w:r>
    </w:p>
    <w:p w:rsidR="00CD39BD" w:rsidRPr="00B13ED4" w:rsidRDefault="00CD39BD" w:rsidP="003A418D">
      <w:pPr>
        <w:pStyle w:val="Formatolibre"/>
        <w:spacing w:line="360" w:lineRule="auto"/>
        <w:jc w:val="center"/>
        <w:rPr>
          <w:rStyle w:val="Ninguno"/>
          <w:rFonts w:ascii="Times New Roman" w:eastAsia="Times New Roman" w:hAnsi="Times New Roman" w:cs="Times New Roman"/>
          <w:b/>
          <w:bCs/>
        </w:rPr>
      </w:pPr>
    </w:p>
    <w:p w:rsidR="00CD39BD" w:rsidRPr="00B13ED4" w:rsidRDefault="00CD39BD" w:rsidP="003A418D">
      <w:pPr>
        <w:pStyle w:val="Formatolibre"/>
        <w:spacing w:line="360" w:lineRule="auto"/>
        <w:jc w:val="center"/>
        <w:rPr>
          <w:rStyle w:val="Ninguno"/>
          <w:rFonts w:ascii="Times New Roman" w:eastAsia="Times New Roman" w:hAnsi="Times New Roman" w:cs="Times New Roman"/>
          <w:b/>
          <w:bCs/>
        </w:rPr>
      </w:pPr>
    </w:p>
    <w:p w:rsidR="00B36449" w:rsidRDefault="00A87A49" w:rsidP="003A418D">
      <w:pPr>
        <w:pStyle w:val="Formatolibre"/>
        <w:spacing w:line="360" w:lineRule="auto"/>
        <w:jc w:val="both"/>
        <w:rPr>
          <w:rFonts w:ascii="Times New Roman" w:hAnsi="Times New Roman" w:cs="Times New Roman"/>
          <w:lang w:val="es-ES"/>
        </w:rPr>
      </w:pPr>
      <w:r w:rsidRPr="00B13ED4">
        <w:rPr>
          <w:rStyle w:val="Ninguno"/>
          <w:rFonts w:ascii="Times New Roman" w:hAnsi="Times New Roman" w:cs="Times New Roman"/>
          <w:b/>
          <w:bCs/>
        </w:rPr>
        <w:t xml:space="preserve">PRIMERO:- </w:t>
      </w:r>
      <w:r w:rsidR="006A19E0" w:rsidRPr="00B13ED4">
        <w:rPr>
          <w:rFonts w:ascii="Times New Roman" w:hAnsi="Times New Roman" w:cs="Times New Roman"/>
          <w:lang w:val="es-ES"/>
        </w:rPr>
        <w:t>S</w:t>
      </w:r>
      <w:r w:rsidR="00B36449">
        <w:rPr>
          <w:rFonts w:ascii="Times New Roman" w:hAnsi="Times New Roman" w:cs="Times New Roman"/>
          <w:lang w:val="es-ES"/>
        </w:rPr>
        <w:t>i bien no hay una norma que regule específicamente la retribución correspondiente por tal delegación existen supuestos sim</w:t>
      </w:r>
      <w:r w:rsidR="00395044">
        <w:rPr>
          <w:rFonts w:ascii="Times New Roman" w:hAnsi="Times New Roman" w:cs="Times New Roman"/>
          <w:lang w:val="es-ES"/>
        </w:rPr>
        <w:t>ilares de los que se deduce la obligatoriedad de su retribución.</w:t>
      </w:r>
    </w:p>
    <w:p w:rsidR="00F24327" w:rsidRDefault="00395044" w:rsidP="003A418D">
      <w:pPr>
        <w:pStyle w:val="Formatolibre"/>
        <w:spacing w:line="360" w:lineRule="auto"/>
        <w:jc w:val="both"/>
        <w:rPr>
          <w:rFonts w:ascii="Times New Roman" w:hAnsi="Times New Roman" w:cs="Times New Roman"/>
          <w:lang w:val="es-ES"/>
        </w:rPr>
      </w:pPr>
      <w:r>
        <w:rPr>
          <w:rFonts w:ascii="Times New Roman" w:hAnsi="Times New Roman" w:cs="Times New Roman"/>
          <w:lang w:val="es-ES"/>
        </w:rPr>
        <w:lastRenderedPageBreak/>
        <w:t>Así,</w:t>
      </w:r>
      <w:r w:rsidR="00F24327" w:rsidRPr="00B13ED4">
        <w:rPr>
          <w:rFonts w:ascii="Times New Roman" w:hAnsi="Times New Roman" w:cs="Times New Roman"/>
          <w:lang w:val="es-ES"/>
        </w:rPr>
        <w:t xml:space="preserve"> los artículos 10 del RD 1130/2003 de 5 de septiembre,</w:t>
      </w:r>
      <w:r>
        <w:rPr>
          <w:rFonts w:ascii="Times New Roman" w:hAnsi="Times New Roman" w:cs="Times New Roman"/>
          <w:lang w:val="es-ES"/>
        </w:rPr>
        <w:t xml:space="preserve"> y</w:t>
      </w:r>
      <w:r w:rsidR="00F24327" w:rsidRPr="00B13ED4">
        <w:rPr>
          <w:rFonts w:ascii="Times New Roman" w:hAnsi="Times New Roman" w:cs="Times New Roman"/>
          <w:lang w:val="es-ES"/>
        </w:rPr>
        <w:t xml:space="preserve"> 5 del </w:t>
      </w:r>
      <w:r w:rsidR="008E6F0E" w:rsidRPr="00B13ED4">
        <w:rPr>
          <w:rFonts w:ascii="Times New Roman" w:hAnsi="Times New Roman" w:cs="Times New Roman"/>
          <w:lang w:val="es-ES"/>
        </w:rPr>
        <w:t>2033/</w:t>
      </w:r>
      <w:r w:rsidR="00F24327" w:rsidRPr="00B13ED4">
        <w:rPr>
          <w:rFonts w:ascii="Times New Roman" w:hAnsi="Times New Roman" w:cs="Times New Roman"/>
          <w:lang w:val="es-ES"/>
        </w:rPr>
        <w:t>2009 de 30 de diciembre, que si bien no prevén</w:t>
      </w:r>
      <w:r w:rsidR="008E6F0E" w:rsidRPr="00B13ED4">
        <w:rPr>
          <w:rFonts w:ascii="Times New Roman" w:hAnsi="Times New Roman" w:cs="Times New Roman"/>
          <w:lang w:val="es-ES"/>
        </w:rPr>
        <w:t xml:space="preserve"> </w:t>
      </w:r>
      <w:r w:rsidR="00F24327" w:rsidRPr="00B13ED4">
        <w:rPr>
          <w:rFonts w:ascii="Times New Roman" w:hAnsi="Times New Roman" w:cs="Times New Roman"/>
          <w:lang w:val="es-ES"/>
        </w:rPr>
        <w:t>este concreto supuesto sí prevén el cobro en caso de actividades</w:t>
      </w:r>
      <w:r w:rsidR="008E6F0E" w:rsidRPr="00B13ED4">
        <w:rPr>
          <w:rFonts w:ascii="Times New Roman" w:hAnsi="Times New Roman" w:cs="Times New Roman"/>
          <w:lang w:val="es-ES"/>
        </w:rPr>
        <w:t xml:space="preserve"> </w:t>
      </w:r>
      <w:r w:rsidR="00F24327" w:rsidRPr="00B13ED4">
        <w:rPr>
          <w:rFonts w:ascii="Times New Roman" w:hAnsi="Times New Roman" w:cs="Times New Roman"/>
          <w:lang w:val="es-ES"/>
        </w:rPr>
        <w:t xml:space="preserve">suplementarias, así como la numerosa jurisprudencia </w:t>
      </w:r>
      <w:r w:rsidR="008E6F0E" w:rsidRPr="00B13ED4">
        <w:rPr>
          <w:rFonts w:ascii="Times New Roman" w:hAnsi="Times New Roman" w:cs="Times New Roman"/>
          <w:lang w:val="es-ES"/>
        </w:rPr>
        <w:t>que</w:t>
      </w:r>
      <w:r w:rsidR="00F24327" w:rsidRPr="00B13ED4">
        <w:rPr>
          <w:rFonts w:ascii="Times New Roman" w:hAnsi="Times New Roman" w:cs="Times New Roman"/>
          <w:lang w:val="es-ES"/>
        </w:rPr>
        <w:t>, para casos</w:t>
      </w:r>
      <w:r w:rsidR="008E6F0E" w:rsidRPr="00B13ED4">
        <w:rPr>
          <w:rFonts w:ascii="Times New Roman" w:hAnsi="Times New Roman" w:cs="Times New Roman"/>
          <w:lang w:val="es-ES"/>
        </w:rPr>
        <w:t xml:space="preserve"> </w:t>
      </w:r>
      <w:r w:rsidR="00F24327" w:rsidRPr="00B13ED4">
        <w:rPr>
          <w:rFonts w:ascii="Times New Roman" w:hAnsi="Times New Roman" w:cs="Times New Roman"/>
          <w:lang w:val="es-ES"/>
        </w:rPr>
        <w:t>análogos, ha ido reconociendo el derecho al cobro por el ejercicio de</w:t>
      </w:r>
      <w:r w:rsidR="008E6F0E" w:rsidRPr="00B13ED4">
        <w:rPr>
          <w:rFonts w:ascii="Times New Roman" w:hAnsi="Times New Roman" w:cs="Times New Roman"/>
          <w:lang w:val="es-ES"/>
        </w:rPr>
        <w:t xml:space="preserve"> </w:t>
      </w:r>
      <w:r w:rsidR="00F24327" w:rsidRPr="00B13ED4">
        <w:rPr>
          <w:rFonts w:ascii="Times New Roman" w:hAnsi="Times New Roman" w:cs="Times New Roman"/>
          <w:lang w:val="es-ES"/>
        </w:rPr>
        <w:t xml:space="preserve">funciones superiores </w:t>
      </w:r>
      <w:r w:rsidR="006A19E0" w:rsidRPr="00B13ED4">
        <w:rPr>
          <w:rFonts w:ascii="Times New Roman" w:hAnsi="Times New Roman" w:cs="Times New Roman"/>
          <w:lang w:val="es-ES"/>
        </w:rPr>
        <w:t>y</w:t>
      </w:r>
      <w:r w:rsidR="00F24327" w:rsidRPr="00B13ED4">
        <w:rPr>
          <w:rFonts w:ascii="Times New Roman" w:hAnsi="Times New Roman" w:cs="Times New Roman"/>
          <w:lang w:val="es-ES"/>
        </w:rPr>
        <w:t>,</w:t>
      </w:r>
      <w:r w:rsidR="006A19E0" w:rsidRPr="00B13ED4">
        <w:rPr>
          <w:rFonts w:ascii="Times New Roman" w:hAnsi="Times New Roman" w:cs="Times New Roman"/>
          <w:lang w:val="es-ES"/>
        </w:rPr>
        <w:t xml:space="preserve"> </w:t>
      </w:r>
      <w:r w:rsidR="00F24327" w:rsidRPr="00B13ED4">
        <w:rPr>
          <w:rFonts w:ascii="Times New Roman" w:hAnsi="Times New Roman" w:cs="Times New Roman"/>
          <w:lang w:val="es-ES"/>
        </w:rPr>
        <w:t>singularmente en lo relativo a los Gestores</w:t>
      </w:r>
      <w:r w:rsidR="008E6F0E" w:rsidRPr="00B13ED4">
        <w:rPr>
          <w:rFonts w:ascii="Times New Roman" w:hAnsi="Times New Roman" w:cs="Times New Roman"/>
          <w:lang w:val="es-ES"/>
        </w:rPr>
        <w:t xml:space="preserve"> </w:t>
      </w:r>
      <w:r w:rsidR="00F24327" w:rsidRPr="00B13ED4">
        <w:rPr>
          <w:rFonts w:ascii="Times New Roman" w:hAnsi="Times New Roman" w:cs="Times New Roman"/>
          <w:lang w:val="es-ES"/>
        </w:rPr>
        <w:t xml:space="preserve">Procesales con </w:t>
      </w:r>
      <w:r w:rsidR="008E6F0E" w:rsidRPr="00B13ED4">
        <w:rPr>
          <w:rFonts w:ascii="Times New Roman" w:hAnsi="Times New Roman" w:cs="Times New Roman"/>
          <w:lang w:val="es-ES"/>
        </w:rPr>
        <w:t>funciones</w:t>
      </w:r>
      <w:r w:rsidR="00F24327" w:rsidRPr="00B13ED4">
        <w:rPr>
          <w:rFonts w:ascii="Times New Roman" w:hAnsi="Times New Roman" w:cs="Times New Roman"/>
          <w:lang w:val="es-ES"/>
        </w:rPr>
        <w:t xml:space="preserve"> delegadas en el Registro Civil.</w:t>
      </w:r>
    </w:p>
    <w:p w:rsidR="003A418D" w:rsidRPr="00B13ED4" w:rsidRDefault="003A418D" w:rsidP="003A418D">
      <w:pPr>
        <w:pStyle w:val="Formatolibre"/>
        <w:spacing w:line="360" w:lineRule="auto"/>
        <w:jc w:val="both"/>
        <w:rPr>
          <w:rFonts w:ascii="Times New Roman" w:hAnsi="Times New Roman" w:cs="Times New Roman"/>
          <w:lang w:val="es-ES"/>
        </w:rPr>
      </w:pPr>
    </w:p>
    <w:p w:rsidR="00F24327" w:rsidRPr="00B13ED4" w:rsidRDefault="0090071F" w:rsidP="003A418D">
      <w:pPr>
        <w:pStyle w:val="Formatolibre"/>
        <w:spacing w:line="360" w:lineRule="auto"/>
        <w:jc w:val="both"/>
        <w:rPr>
          <w:rFonts w:ascii="Times New Roman" w:hAnsi="Times New Roman" w:cs="Times New Roman"/>
          <w:lang w:val="es-ES"/>
        </w:rPr>
      </w:pPr>
      <w:r>
        <w:rPr>
          <w:rFonts w:ascii="Times New Roman" w:hAnsi="Times New Roman" w:cs="Times New Roman"/>
          <w:lang w:val="es-ES"/>
        </w:rPr>
        <w:t>En tal sentido</w:t>
      </w:r>
      <w:r w:rsidR="009567CC" w:rsidRPr="00B13ED4">
        <w:rPr>
          <w:rFonts w:ascii="Times New Roman" w:hAnsi="Times New Roman" w:cs="Times New Roman"/>
          <w:lang w:val="es-ES"/>
        </w:rPr>
        <w:t>, r</w:t>
      </w:r>
      <w:r w:rsidR="00F24327" w:rsidRPr="00B13ED4">
        <w:rPr>
          <w:rFonts w:ascii="Times New Roman" w:hAnsi="Times New Roman" w:cs="Times New Roman"/>
          <w:lang w:val="es-ES"/>
        </w:rPr>
        <w:t>especto de la cuestión económica y en desarrollo de los artículos</w:t>
      </w:r>
      <w:r w:rsidR="009567CC" w:rsidRPr="00B13ED4">
        <w:rPr>
          <w:rFonts w:ascii="Times New Roman" w:hAnsi="Times New Roman" w:cs="Times New Roman"/>
          <w:lang w:val="es-ES"/>
        </w:rPr>
        <w:t xml:space="preserve"> </w:t>
      </w:r>
      <w:r w:rsidR="00F24327" w:rsidRPr="00B13ED4">
        <w:rPr>
          <w:rFonts w:ascii="Times New Roman" w:hAnsi="Times New Roman" w:cs="Times New Roman"/>
          <w:lang w:val="es-ES"/>
        </w:rPr>
        <w:t>515 y 447 LOPJ</w:t>
      </w:r>
      <w:r w:rsidR="009567CC" w:rsidRPr="00B13ED4">
        <w:rPr>
          <w:rFonts w:ascii="Times New Roman" w:hAnsi="Times New Roman" w:cs="Times New Roman"/>
          <w:lang w:val="es-ES"/>
        </w:rPr>
        <w:t>,</w:t>
      </w:r>
      <w:r w:rsidR="00F24327" w:rsidRPr="00B13ED4">
        <w:rPr>
          <w:rFonts w:ascii="Times New Roman" w:hAnsi="Times New Roman" w:cs="Times New Roman"/>
          <w:lang w:val="es-ES"/>
        </w:rPr>
        <w:t xml:space="preserve"> se promulgó la siguiente normativa: Real Decreto</w:t>
      </w:r>
      <w:r w:rsidR="009567CC" w:rsidRPr="00B13ED4">
        <w:rPr>
          <w:rFonts w:ascii="Times New Roman" w:hAnsi="Times New Roman" w:cs="Times New Roman"/>
          <w:lang w:val="es-ES"/>
        </w:rPr>
        <w:t xml:space="preserve"> </w:t>
      </w:r>
      <w:r w:rsidR="00F24327" w:rsidRPr="00B13ED4">
        <w:rPr>
          <w:rFonts w:ascii="Times New Roman" w:hAnsi="Times New Roman" w:cs="Times New Roman"/>
          <w:lang w:val="es-ES"/>
        </w:rPr>
        <w:t>1130/2003, de 5</w:t>
      </w:r>
      <w:r w:rsidR="009567CC" w:rsidRPr="00B13ED4">
        <w:rPr>
          <w:rFonts w:ascii="Times New Roman" w:hAnsi="Times New Roman" w:cs="Times New Roman"/>
          <w:lang w:val="es-ES"/>
        </w:rPr>
        <w:t xml:space="preserve"> de septiembre</w:t>
      </w:r>
      <w:r w:rsidR="00F24327" w:rsidRPr="00B13ED4">
        <w:rPr>
          <w:rFonts w:ascii="Times New Roman" w:hAnsi="Times New Roman" w:cs="Times New Roman"/>
          <w:lang w:val="es-ES"/>
        </w:rPr>
        <w:t xml:space="preserve">, y el Real Decreto </w:t>
      </w:r>
      <w:r w:rsidR="006A19E0" w:rsidRPr="00B13ED4">
        <w:rPr>
          <w:rFonts w:ascii="Times New Roman" w:hAnsi="Times New Roman" w:cs="Times New Roman"/>
          <w:lang w:val="es-ES"/>
        </w:rPr>
        <w:t>2033/</w:t>
      </w:r>
      <w:r w:rsidR="00F24327" w:rsidRPr="00B13ED4">
        <w:rPr>
          <w:rFonts w:ascii="Times New Roman" w:hAnsi="Times New Roman" w:cs="Times New Roman"/>
          <w:lang w:val="es-ES"/>
        </w:rPr>
        <w:t xml:space="preserve">2009, de 30 de </w:t>
      </w:r>
      <w:r w:rsidR="003433F2" w:rsidRPr="00B13ED4">
        <w:rPr>
          <w:rFonts w:ascii="Times New Roman" w:hAnsi="Times New Roman" w:cs="Times New Roman"/>
          <w:lang w:val="es-ES"/>
        </w:rPr>
        <w:t>diciembre.</w:t>
      </w:r>
    </w:p>
    <w:p w:rsidR="003433F2" w:rsidRPr="00B13ED4" w:rsidRDefault="003433F2" w:rsidP="003A418D">
      <w:pPr>
        <w:pStyle w:val="Formatolibre"/>
        <w:spacing w:line="360" w:lineRule="auto"/>
        <w:rPr>
          <w:rFonts w:ascii="Times New Roman" w:hAnsi="Times New Roman" w:cs="Times New Roman"/>
          <w:lang w:val="es-ES"/>
        </w:rPr>
      </w:pPr>
    </w:p>
    <w:p w:rsidR="00F24327" w:rsidRPr="00B13ED4" w:rsidRDefault="00F24327" w:rsidP="003A418D">
      <w:pPr>
        <w:pStyle w:val="Formatolibre"/>
        <w:spacing w:line="360" w:lineRule="auto"/>
        <w:jc w:val="both"/>
        <w:rPr>
          <w:rFonts w:ascii="Times New Roman" w:hAnsi="Times New Roman" w:cs="Times New Roman"/>
          <w:lang w:val="es-ES"/>
        </w:rPr>
      </w:pPr>
      <w:r w:rsidRPr="00B13ED4">
        <w:rPr>
          <w:rFonts w:ascii="Times New Roman" w:hAnsi="Times New Roman" w:cs="Times New Roman"/>
          <w:lang w:val="es-ES"/>
        </w:rPr>
        <w:t xml:space="preserve">El </w:t>
      </w:r>
      <w:r w:rsidR="003433F2" w:rsidRPr="00B13ED4">
        <w:rPr>
          <w:rFonts w:ascii="Times New Roman" w:hAnsi="Times New Roman" w:cs="Times New Roman"/>
          <w:lang w:val="es-ES"/>
        </w:rPr>
        <w:t>art</w:t>
      </w:r>
      <w:r w:rsidRPr="00B13ED4">
        <w:rPr>
          <w:rFonts w:ascii="Times New Roman" w:hAnsi="Times New Roman" w:cs="Times New Roman"/>
          <w:lang w:val="es-ES"/>
        </w:rPr>
        <w:t xml:space="preserve">. 10 del RD 1130/2003 decía "7. Por el </w:t>
      </w:r>
      <w:r w:rsidR="003433F2" w:rsidRPr="00B13ED4">
        <w:rPr>
          <w:rFonts w:ascii="Times New Roman" w:hAnsi="Times New Roman" w:cs="Times New Roman"/>
          <w:lang w:val="es-ES"/>
        </w:rPr>
        <w:t>ejercicio</w:t>
      </w:r>
      <w:r w:rsidRPr="00B13ED4">
        <w:rPr>
          <w:rFonts w:ascii="Times New Roman" w:hAnsi="Times New Roman" w:cs="Times New Roman"/>
          <w:lang w:val="es-ES"/>
        </w:rPr>
        <w:t xml:space="preserve"> </w:t>
      </w:r>
      <w:r w:rsidR="003433F2" w:rsidRPr="00B13ED4">
        <w:rPr>
          <w:rFonts w:ascii="Times New Roman" w:hAnsi="Times New Roman" w:cs="Times New Roman"/>
          <w:lang w:val="es-ES"/>
        </w:rPr>
        <w:t>conjunto</w:t>
      </w:r>
      <w:r w:rsidRPr="00B13ED4">
        <w:rPr>
          <w:rFonts w:ascii="Times New Roman" w:hAnsi="Times New Roman" w:cs="Times New Roman"/>
          <w:lang w:val="es-ES"/>
        </w:rPr>
        <w:t xml:space="preserve"> de</w:t>
      </w:r>
      <w:r w:rsidR="003433F2" w:rsidRPr="00B13ED4">
        <w:rPr>
          <w:rFonts w:ascii="Times New Roman" w:hAnsi="Times New Roman" w:cs="Times New Roman"/>
          <w:lang w:val="es-ES"/>
        </w:rPr>
        <w:t xml:space="preserve"> </w:t>
      </w:r>
      <w:r w:rsidRPr="00B13ED4">
        <w:rPr>
          <w:rFonts w:ascii="Times New Roman" w:hAnsi="Times New Roman" w:cs="Times New Roman"/>
          <w:lang w:val="es-ES"/>
        </w:rPr>
        <w:t>otra función además de las propias del cargo del que sea titular se</w:t>
      </w:r>
      <w:r w:rsidR="003433F2" w:rsidRPr="00B13ED4">
        <w:rPr>
          <w:rFonts w:ascii="Times New Roman" w:hAnsi="Times New Roman" w:cs="Times New Roman"/>
          <w:lang w:val="es-ES"/>
        </w:rPr>
        <w:t xml:space="preserve"> </w:t>
      </w:r>
      <w:r w:rsidRPr="00B13ED4">
        <w:rPr>
          <w:rFonts w:ascii="Times New Roman" w:hAnsi="Times New Roman" w:cs="Times New Roman"/>
          <w:lang w:val="es-ES"/>
        </w:rPr>
        <w:t xml:space="preserve">devengará 50 euros mensuales a </w:t>
      </w:r>
      <w:r w:rsidR="002A6337" w:rsidRPr="00B13ED4">
        <w:rPr>
          <w:rFonts w:ascii="Times New Roman" w:hAnsi="Times New Roman" w:cs="Times New Roman"/>
          <w:lang w:val="es-ES"/>
        </w:rPr>
        <w:t xml:space="preserve"> lo</w:t>
      </w:r>
      <w:r w:rsidR="000B3452" w:rsidRPr="00B13ED4">
        <w:rPr>
          <w:rFonts w:ascii="Times New Roman" w:hAnsi="Times New Roman" w:cs="Times New Roman"/>
          <w:lang w:val="es-ES"/>
        </w:rPr>
        <w:t>s s</w:t>
      </w:r>
      <w:r w:rsidRPr="00B13ED4">
        <w:rPr>
          <w:rFonts w:ascii="Times New Roman" w:hAnsi="Times New Roman" w:cs="Times New Roman"/>
          <w:lang w:val="es-ES"/>
        </w:rPr>
        <w:t>ecretarios de órganos judiciales</w:t>
      </w:r>
      <w:r w:rsidR="003433F2" w:rsidRPr="00B13ED4">
        <w:rPr>
          <w:rFonts w:ascii="Times New Roman" w:hAnsi="Times New Roman" w:cs="Times New Roman"/>
          <w:lang w:val="es-ES"/>
        </w:rPr>
        <w:t xml:space="preserve"> </w:t>
      </w:r>
      <w:r w:rsidRPr="00B13ED4">
        <w:rPr>
          <w:rFonts w:ascii="Times New Roman" w:hAnsi="Times New Roman" w:cs="Times New Roman"/>
          <w:lang w:val="es-ES"/>
        </w:rPr>
        <w:t xml:space="preserve">cuyo </w:t>
      </w:r>
      <w:r w:rsidR="003A418D">
        <w:rPr>
          <w:rFonts w:ascii="Times New Roman" w:hAnsi="Times New Roman" w:cs="Times New Roman"/>
          <w:lang w:val="es-ES"/>
        </w:rPr>
        <w:t xml:space="preserve">titular </w:t>
      </w:r>
      <w:r w:rsidRPr="00B13ED4">
        <w:rPr>
          <w:rFonts w:ascii="Times New Roman" w:hAnsi="Times New Roman" w:cs="Times New Roman"/>
          <w:lang w:val="es-ES"/>
        </w:rPr>
        <w:t xml:space="preserve">sea </w:t>
      </w:r>
      <w:r w:rsidR="003A418D">
        <w:rPr>
          <w:rFonts w:ascii="Times New Roman" w:hAnsi="Times New Roman" w:cs="Times New Roman"/>
          <w:lang w:val="es-ES"/>
        </w:rPr>
        <w:t>el</w:t>
      </w:r>
      <w:r w:rsidRPr="00B13ED4">
        <w:rPr>
          <w:rFonts w:ascii="Times New Roman" w:hAnsi="Times New Roman" w:cs="Times New Roman"/>
          <w:lang w:val="es-ES"/>
        </w:rPr>
        <w:t xml:space="preserve"> juez o magistrado que </w:t>
      </w:r>
      <w:r w:rsidR="002A6337" w:rsidRPr="00B13ED4">
        <w:rPr>
          <w:rFonts w:ascii="Times New Roman" w:hAnsi="Times New Roman" w:cs="Times New Roman"/>
          <w:lang w:val="es-ES"/>
        </w:rPr>
        <w:t>ostenta</w:t>
      </w:r>
      <w:r w:rsidRPr="00B13ED4">
        <w:rPr>
          <w:rFonts w:ascii="Times New Roman" w:hAnsi="Times New Roman" w:cs="Times New Roman"/>
          <w:lang w:val="es-ES"/>
        </w:rPr>
        <w:t xml:space="preserve"> </w:t>
      </w:r>
      <w:r w:rsidR="003A418D">
        <w:rPr>
          <w:rFonts w:ascii="Times New Roman" w:hAnsi="Times New Roman" w:cs="Times New Roman"/>
          <w:lang w:val="es-ES"/>
        </w:rPr>
        <w:t>l</w:t>
      </w:r>
      <w:r w:rsidRPr="00B13ED4">
        <w:rPr>
          <w:rFonts w:ascii="Times New Roman" w:hAnsi="Times New Roman" w:cs="Times New Roman"/>
          <w:lang w:val="es-ES"/>
        </w:rPr>
        <w:t>as funciones de</w:t>
      </w:r>
      <w:r w:rsidR="002A6337" w:rsidRPr="00B13ED4">
        <w:rPr>
          <w:rFonts w:ascii="Times New Roman" w:hAnsi="Times New Roman" w:cs="Times New Roman"/>
          <w:lang w:val="es-ES"/>
        </w:rPr>
        <w:t xml:space="preserve"> </w:t>
      </w:r>
      <w:r w:rsidRPr="00B13ED4">
        <w:rPr>
          <w:rFonts w:ascii="Times New Roman" w:hAnsi="Times New Roman" w:cs="Times New Roman"/>
          <w:lang w:val="es-ES"/>
        </w:rPr>
        <w:t xml:space="preserve">decano, siempre que en la localidad hubiera al menos tres </w:t>
      </w:r>
      <w:r w:rsidR="002A6337" w:rsidRPr="00B13ED4">
        <w:rPr>
          <w:rFonts w:ascii="Times New Roman" w:hAnsi="Times New Roman" w:cs="Times New Roman"/>
          <w:lang w:val="es-ES"/>
        </w:rPr>
        <w:t>juzgados</w:t>
      </w:r>
      <w:r w:rsidRPr="00B13ED4">
        <w:rPr>
          <w:rFonts w:ascii="Times New Roman" w:hAnsi="Times New Roman" w:cs="Times New Roman"/>
          <w:lang w:val="es-ES"/>
        </w:rPr>
        <w:t xml:space="preserve"> de la</w:t>
      </w:r>
      <w:r w:rsidR="000B3452" w:rsidRPr="00B13ED4">
        <w:rPr>
          <w:rFonts w:ascii="Times New Roman" w:hAnsi="Times New Roman" w:cs="Times New Roman"/>
          <w:lang w:val="es-ES"/>
        </w:rPr>
        <w:t xml:space="preserve"> </w:t>
      </w:r>
      <w:r w:rsidRPr="00B13ED4">
        <w:rPr>
          <w:rFonts w:ascii="Times New Roman" w:hAnsi="Times New Roman" w:cs="Times New Roman"/>
          <w:lang w:val="es-ES"/>
        </w:rPr>
        <w:t xml:space="preserve">misma </w:t>
      </w:r>
      <w:r w:rsidR="002A6337" w:rsidRPr="00B13ED4">
        <w:rPr>
          <w:rFonts w:ascii="Times New Roman" w:hAnsi="Times New Roman" w:cs="Times New Roman"/>
          <w:lang w:val="es-ES"/>
        </w:rPr>
        <w:t>cl</w:t>
      </w:r>
      <w:r w:rsidRPr="00B13ED4">
        <w:rPr>
          <w:rFonts w:ascii="Times New Roman" w:hAnsi="Times New Roman" w:cs="Times New Roman"/>
          <w:lang w:val="es-ES"/>
        </w:rPr>
        <w:t>ase y siempre que el decano no se encuentre en el supuesto de</w:t>
      </w:r>
      <w:r w:rsidR="002A6337" w:rsidRPr="00B13ED4">
        <w:rPr>
          <w:rFonts w:ascii="Times New Roman" w:hAnsi="Times New Roman" w:cs="Times New Roman"/>
          <w:lang w:val="es-ES"/>
        </w:rPr>
        <w:t xml:space="preserve"> </w:t>
      </w:r>
      <w:r w:rsidRPr="00B13ED4">
        <w:rPr>
          <w:rFonts w:ascii="Times New Roman" w:hAnsi="Times New Roman" w:cs="Times New Roman"/>
          <w:lang w:val="es-ES"/>
        </w:rPr>
        <w:t xml:space="preserve">liberación total o parcial del trabajo, en el orden jurisdiccional respectivo, a </w:t>
      </w:r>
      <w:r w:rsidR="002A6337" w:rsidRPr="00B13ED4">
        <w:rPr>
          <w:rFonts w:ascii="Times New Roman" w:hAnsi="Times New Roman" w:cs="Times New Roman"/>
          <w:lang w:val="es-ES"/>
        </w:rPr>
        <w:t>que</w:t>
      </w:r>
      <w:r w:rsidRPr="00B13ED4">
        <w:rPr>
          <w:rFonts w:ascii="Times New Roman" w:hAnsi="Times New Roman" w:cs="Times New Roman"/>
          <w:lang w:val="es-ES"/>
        </w:rPr>
        <w:t xml:space="preserve"> se refiere el art. 166.3 de la Ley Orgánica 6/1985, de 1 de julio, del</w:t>
      </w:r>
      <w:r w:rsidR="002A6337" w:rsidRPr="00B13ED4">
        <w:rPr>
          <w:rFonts w:ascii="Times New Roman" w:hAnsi="Times New Roman" w:cs="Times New Roman"/>
          <w:lang w:val="es-ES"/>
        </w:rPr>
        <w:t xml:space="preserve"> </w:t>
      </w:r>
      <w:r w:rsidRPr="00B13ED4">
        <w:rPr>
          <w:rFonts w:ascii="Times New Roman" w:hAnsi="Times New Roman" w:cs="Times New Roman"/>
          <w:lang w:val="es-ES"/>
        </w:rPr>
        <w:t>Poder Judicial, en cuyo caso el Secretario Judicial percibirá el</w:t>
      </w:r>
      <w:r w:rsidR="002A6337" w:rsidRPr="00B13ED4">
        <w:rPr>
          <w:rFonts w:ascii="Times New Roman" w:hAnsi="Times New Roman" w:cs="Times New Roman"/>
          <w:lang w:val="es-ES"/>
        </w:rPr>
        <w:t xml:space="preserve"> </w:t>
      </w:r>
      <w:r w:rsidRPr="00B13ED4">
        <w:rPr>
          <w:rFonts w:ascii="Times New Roman" w:hAnsi="Times New Roman" w:cs="Times New Roman"/>
          <w:lang w:val="es-ES"/>
        </w:rPr>
        <w:t xml:space="preserve">complemento específico previsto en el anexo </w:t>
      </w:r>
      <w:r w:rsidR="00BD3B10">
        <w:rPr>
          <w:rFonts w:ascii="Times New Roman" w:hAnsi="Times New Roman" w:cs="Times New Roman"/>
          <w:lang w:val="es-ES"/>
        </w:rPr>
        <w:t>III</w:t>
      </w:r>
      <w:r w:rsidRPr="00B13ED4">
        <w:rPr>
          <w:rFonts w:ascii="Times New Roman" w:hAnsi="Times New Roman" w:cs="Times New Roman"/>
          <w:lang w:val="es-ES"/>
        </w:rPr>
        <w:t>.</w:t>
      </w:r>
    </w:p>
    <w:p w:rsidR="00F24327" w:rsidRPr="00B13ED4" w:rsidRDefault="00F24327" w:rsidP="00CB6DD2">
      <w:pPr>
        <w:pStyle w:val="Formatolibre"/>
        <w:spacing w:line="360" w:lineRule="auto"/>
        <w:jc w:val="both"/>
        <w:rPr>
          <w:rFonts w:ascii="Times New Roman" w:hAnsi="Times New Roman" w:cs="Times New Roman"/>
          <w:lang w:val="es-ES"/>
        </w:rPr>
      </w:pPr>
      <w:r w:rsidRPr="00B13ED4">
        <w:rPr>
          <w:rFonts w:ascii="Times New Roman" w:hAnsi="Times New Roman" w:cs="Times New Roman"/>
          <w:lang w:val="es-ES"/>
        </w:rPr>
        <w:t xml:space="preserve">2. En aquellas </w:t>
      </w:r>
      <w:r w:rsidR="000B3452" w:rsidRPr="00B13ED4">
        <w:rPr>
          <w:rFonts w:ascii="Times New Roman" w:hAnsi="Times New Roman" w:cs="Times New Roman"/>
          <w:lang w:val="es-ES"/>
        </w:rPr>
        <w:t>localidades</w:t>
      </w:r>
      <w:r w:rsidRPr="00B13ED4">
        <w:rPr>
          <w:rFonts w:ascii="Times New Roman" w:hAnsi="Times New Roman" w:cs="Times New Roman"/>
          <w:lang w:val="es-ES"/>
        </w:rPr>
        <w:t xml:space="preserve"> en las que no exista juzgado de </w:t>
      </w:r>
      <w:r w:rsidR="000B3452" w:rsidRPr="00B13ED4">
        <w:rPr>
          <w:rFonts w:ascii="Times New Roman" w:hAnsi="Times New Roman" w:cs="Times New Roman"/>
          <w:lang w:val="es-ES"/>
        </w:rPr>
        <w:t xml:space="preserve">vigilancia </w:t>
      </w:r>
      <w:r w:rsidRPr="00B13ED4">
        <w:rPr>
          <w:rFonts w:ascii="Times New Roman" w:hAnsi="Times New Roman" w:cs="Times New Roman"/>
          <w:lang w:val="es-ES"/>
        </w:rPr>
        <w:t xml:space="preserve">penitenciaria, se devengará 50 euros mensuales a /os </w:t>
      </w:r>
      <w:r w:rsidR="000B3452" w:rsidRPr="00B13ED4">
        <w:rPr>
          <w:rFonts w:ascii="Times New Roman" w:hAnsi="Times New Roman" w:cs="Times New Roman"/>
          <w:lang w:val="es-ES"/>
        </w:rPr>
        <w:t>Secretarios Judiciales</w:t>
      </w:r>
      <w:r w:rsidRPr="00B13ED4">
        <w:rPr>
          <w:rFonts w:ascii="Times New Roman" w:hAnsi="Times New Roman" w:cs="Times New Roman"/>
          <w:lang w:val="es-ES"/>
        </w:rPr>
        <w:t xml:space="preserve"> que tengan asignadas dichas funciones.</w:t>
      </w:r>
    </w:p>
    <w:p w:rsidR="00F24327" w:rsidRPr="00B13ED4" w:rsidRDefault="00F24327" w:rsidP="003A418D">
      <w:pPr>
        <w:pStyle w:val="Formatolibre"/>
        <w:spacing w:line="360" w:lineRule="auto"/>
        <w:jc w:val="both"/>
        <w:rPr>
          <w:rFonts w:ascii="Times New Roman" w:hAnsi="Times New Roman" w:cs="Times New Roman"/>
          <w:lang w:val="es-ES"/>
        </w:rPr>
      </w:pPr>
      <w:r w:rsidRPr="00B13ED4">
        <w:rPr>
          <w:rFonts w:ascii="Times New Roman" w:hAnsi="Times New Roman" w:cs="Times New Roman"/>
          <w:lang w:val="es-ES"/>
        </w:rPr>
        <w:t xml:space="preserve">3. En concepto de </w:t>
      </w:r>
      <w:r w:rsidR="000B3452" w:rsidRPr="00B13ED4">
        <w:rPr>
          <w:rFonts w:ascii="Times New Roman" w:hAnsi="Times New Roman" w:cs="Times New Roman"/>
          <w:lang w:val="es-ES"/>
        </w:rPr>
        <w:t>sustitución</w:t>
      </w:r>
      <w:r w:rsidRPr="00B13ED4">
        <w:rPr>
          <w:rFonts w:ascii="Times New Roman" w:hAnsi="Times New Roman" w:cs="Times New Roman"/>
          <w:lang w:val="es-ES"/>
        </w:rPr>
        <w:t xml:space="preserve"> que implique desempeño conjunto de</w:t>
      </w:r>
      <w:r w:rsidR="000B3452" w:rsidRPr="00B13ED4">
        <w:rPr>
          <w:rFonts w:ascii="Times New Roman" w:hAnsi="Times New Roman" w:cs="Times New Roman"/>
          <w:lang w:val="es-ES"/>
        </w:rPr>
        <w:t xml:space="preserve"> </w:t>
      </w:r>
      <w:r w:rsidR="00175CB1" w:rsidRPr="00B13ED4">
        <w:rPr>
          <w:rFonts w:ascii="Times New Roman" w:hAnsi="Times New Roman" w:cs="Times New Roman"/>
          <w:lang w:val="es-ES"/>
        </w:rPr>
        <w:t>l</w:t>
      </w:r>
      <w:r w:rsidRPr="00B13ED4">
        <w:rPr>
          <w:rFonts w:ascii="Times New Roman" w:hAnsi="Times New Roman" w:cs="Times New Roman"/>
          <w:lang w:val="es-ES"/>
        </w:rPr>
        <w:t>as funciones,</w:t>
      </w:r>
      <w:r w:rsidR="00175CB1" w:rsidRPr="00B13ED4">
        <w:rPr>
          <w:rFonts w:ascii="Times New Roman" w:hAnsi="Times New Roman" w:cs="Times New Roman"/>
          <w:lang w:val="es-ES"/>
        </w:rPr>
        <w:t xml:space="preserve"> </w:t>
      </w:r>
      <w:r w:rsidRPr="00B13ED4">
        <w:rPr>
          <w:rFonts w:ascii="Times New Roman" w:hAnsi="Times New Roman" w:cs="Times New Roman"/>
          <w:lang w:val="es-ES"/>
        </w:rPr>
        <w:t>además de las que sea titular, se acreditará 250 euros</w:t>
      </w:r>
      <w:r w:rsidR="00175CB1" w:rsidRPr="00B13ED4">
        <w:rPr>
          <w:rFonts w:ascii="Times New Roman" w:hAnsi="Times New Roman" w:cs="Times New Roman"/>
          <w:lang w:val="es-ES"/>
        </w:rPr>
        <w:t xml:space="preserve"> </w:t>
      </w:r>
      <w:r w:rsidRPr="00B13ED4">
        <w:rPr>
          <w:rFonts w:ascii="Times New Roman" w:hAnsi="Times New Roman" w:cs="Times New Roman"/>
          <w:lang w:val="es-ES"/>
        </w:rPr>
        <w:t xml:space="preserve">mensuales al Secretario </w:t>
      </w:r>
      <w:r w:rsidR="00175CB1" w:rsidRPr="00B13ED4">
        <w:rPr>
          <w:rFonts w:ascii="Times New Roman" w:hAnsi="Times New Roman" w:cs="Times New Roman"/>
          <w:lang w:val="es-ES"/>
        </w:rPr>
        <w:t>Judicial</w:t>
      </w:r>
      <w:r w:rsidRPr="00B13ED4">
        <w:rPr>
          <w:rFonts w:ascii="Times New Roman" w:hAnsi="Times New Roman" w:cs="Times New Roman"/>
          <w:lang w:val="es-ES"/>
        </w:rPr>
        <w:t xml:space="preserve"> que la </w:t>
      </w:r>
      <w:r w:rsidR="00175CB1" w:rsidRPr="00B13ED4">
        <w:rPr>
          <w:rFonts w:ascii="Times New Roman" w:hAnsi="Times New Roman" w:cs="Times New Roman"/>
          <w:lang w:val="es-ES"/>
        </w:rPr>
        <w:t>realice</w:t>
      </w:r>
      <w:r w:rsidRPr="00B13ED4">
        <w:rPr>
          <w:rFonts w:ascii="Times New Roman" w:hAnsi="Times New Roman" w:cs="Times New Roman"/>
          <w:lang w:val="es-ES"/>
        </w:rPr>
        <w:t>.</w:t>
      </w:r>
    </w:p>
    <w:p w:rsidR="00F24327" w:rsidRPr="00B13ED4" w:rsidRDefault="00F24327" w:rsidP="003A418D">
      <w:pPr>
        <w:pStyle w:val="Formatolibre"/>
        <w:spacing w:line="360" w:lineRule="auto"/>
        <w:jc w:val="both"/>
        <w:rPr>
          <w:rFonts w:ascii="Times New Roman" w:hAnsi="Times New Roman" w:cs="Times New Roman"/>
          <w:lang w:val="es-ES"/>
        </w:rPr>
      </w:pPr>
      <w:r w:rsidRPr="00B13ED4">
        <w:rPr>
          <w:rFonts w:ascii="Times New Roman" w:hAnsi="Times New Roman" w:cs="Times New Roman"/>
          <w:lang w:val="es-ES"/>
        </w:rPr>
        <w:t xml:space="preserve">4. Las sustituciones </w:t>
      </w:r>
      <w:r w:rsidR="00175CB1" w:rsidRPr="00B13ED4">
        <w:rPr>
          <w:rFonts w:ascii="Times New Roman" w:hAnsi="Times New Roman" w:cs="Times New Roman"/>
          <w:lang w:val="es-ES"/>
        </w:rPr>
        <w:t>que</w:t>
      </w:r>
      <w:r w:rsidRPr="00B13ED4">
        <w:rPr>
          <w:rFonts w:ascii="Times New Roman" w:hAnsi="Times New Roman" w:cs="Times New Roman"/>
          <w:lang w:val="es-ES"/>
        </w:rPr>
        <w:t xml:space="preserve"> no superen 10 días continuados y /as motivadas</w:t>
      </w:r>
      <w:r w:rsidR="00175CB1" w:rsidRPr="00B13ED4">
        <w:rPr>
          <w:rFonts w:ascii="Times New Roman" w:hAnsi="Times New Roman" w:cs="Times New Roman"/>
          <w:lang w:val="es-ES"/>
        </w:rPr>
        <w:t xml:space="preserve"> </w:t>
      </w:r>
      <w:r w:rsidRPr="00B13ED4">
        <w:rPr>
          <w:rFonts w:ascii="Times New Roman" w:hAnsi="Times New Roman" w:cs="Times New Roman"/>
          <w:lang w:val="es-ES"/>
        </w:rPr>
        <w:t>por vacación retribuida, sea o no época de verano, no darán derecho al</w:t>
      </w:r>
      <w:r w:rsidR="00175CB1" w:rsidRPr="00B13ED4">
        <w:rPr>
          <w:rFonts w:ascii="Times New Roman" w:hAnsi="Times New Roman" w:cs="Times New Roman"/>
          <w:lang w:val="es-ES"/>
        </w:rPr>
        <w:t xml:space="preserve"> </w:t>
      </w:r>
      <w:r w:rsidRPr="00B13ED4">
        <w:rPr>
          <w:rFonts w:ascii="Times New Roman" w:hAnsi="Times New Roman" w:cs="Times New Roman"/>
          <w:lang w:val="es-ES"/>
        </w:rPr>
        <w:t xml:space="preserve">percibo de retribuciones por el concepto a que se refiere </w:t>
      </w:r>
      <w:r w:rsidR="00175CB1" w:rsidRPr="00B13ED4">
        <w:rPr>
          <w:rFonts w:ascii="Times New Roman" w:hAnsi="Times New Roman" w:cs="Times New Roman"/>
          <w:lang w:val="es-ES"/>
        </w:rPr>
        <w:t>este apartado.</w:t>
      </w:r>
    </w:p>
    <w:p w:rsidR="00F24327" w:rsidRPr="00B13ED4" w:rsidRDefault="00F24327" w:rsidP="008536C6">
      <w:pPr>
        <w:pStyle w:val="Formatolibre"/>
        <w:spacing w:line="360" w:lineRule="auto"/>
        <w:jc w:val="both"/>
        <w:rPr>
          <w:rFonts w:ascii="Times New Roman" w:hAnsi="Times New Roman" w:cs="Times New Roman"/>
          <w:lang w:val="es-ES"/>
        </w:rPr>
      </w:pPr>
      <w:r w:rsidRPr="00B13ED4">
        <w:rPr>
          <w:rFonts w:ascii="Times New Roman" w:hAnsi="Times New Roman" w:cs="Times New Roman"/>
          <w:lang w:val="es-ES"/>
        </w:rPr>
        <w:t xml:space="preserve">5. Las retribuciones </w:t>
      </w:r>
      <w:r w:rsidR="00175CB1" w:rsidRPr="00B13ED4">
        <w:rPr>
          <w:rFonts w:ascii="Times New Roman" w:hAnsi="Times New Roman" w:cs="Times New Roman"/>
          <w:lang w:val="es-ES"/>
        </w:rPr>
        <w:t>previstas</w:t>
      </w:r>
      <w:r w:rsidRPr="00B13ED4">
        <w:rPr>
          <w:rFonts w:ascii="Times New Roman" w:hAnsi="Times New Roman" w:cs="Times New Roman"/>
          <w:lang w:val="es-ES"/>
        </w:rPr>
        <w:t xml:space="preserve"> en </w:t>
      </w:r>
      <w:r w:rsidR="00175CB1" w:rsidRPr="00B13ED4">
        <w:rPr>
          <w:rFonts w:ascii="Times New Roman" w:hAnsi="Times New Roman" w:cs="Times New Roman"/>
          <w:lang w:val="es-ES"/>
        </w:rPr>
        <w:t>este</w:t>
      </w:r>
      <w:r w:rsidRPr="00B13ED4">
        <w:rPr>
          <w:rFonts w:ascii="Times New Roman" w:hAnsi="Times New Roman" w:cs="Times New Roman"/>
          <w:lang w:val="es-ES"/>
        </w:rPr>
        <w:t xml:space="preserve"> artículo se devengarán previa</w:t>
      </w:r>
      <w:r w:rsidR="00175CB1" w:rsidRPr="00B13ED4">
        <w:rPr>
          <w:rFonts w:ascii="Times New Roman" w:hAnsi="Times New Roman" w:cs="Times New Roman"/>
          <w:lang w:val="es-ES"/>
        </w:rPr>
        <w:t xml:space="preserve"> </w:t>
      </w:r>
      <w:r w:rsidRPr="00B13ED4">
        <w:rPr>
          <w:rFonts w:ascii="Times New Roman" w:hAnsi="Times New Roman" w:cs="Times New Roman"/>
          <w:lang w:val="es-ES"/>
        </w:rPr>
        <w:t>certificación del titular del órgano judicial."</w:t>
      </w:r>
    </w:p>
    <w:p w:rsidR="00B9457D" w:rsidRPr="00B13ED4" w:rsidRDefault="00B9457D" w:rsidP="003A418D">
      <w:pPr>
        <w:pStyle w:val="Formatolibre"/>
        <w:spacing w:line="360" w:lineRule="auto"/>
        <w:rPr>
          <w:rFonts w:ascii="Times New Roman" w:hAnsi="Times New Roman" w:cs="Times New Roman"/>
          <w:lang w:val="es-ES"/>
        </w:rPr>
      </w:pPr>
    </w:p>
    <w:p w:rsidR="00F24327" w:rsidRPr="00B13ED4" w:rsidRDefault="00F24327" w:rsidP="003A418D">
      <w:pPr>
        <w:pStyle w:val="Formatolibre"/>
        <w:spacing w:line="360" w:lineRule="auto"/>
        <w:jc w:val="both"/>
        <w:rPr>
          <w:rFonts w:ascii="Times New Roman" w:hAnsi="Times New Roman" w:cs="Times New Roman"/>
          <w:lang w:val="es-ES"/>
        </w:rPr>
      </w:pPr>
      <w:r w:rsidRPr="00B13ED4">
        <w:rPr>
          <w:rFonts w:ascii="Times New Roman" w:hAnsi="Times New Roman" w:cs="Times New Roman"/>
          <w:lang w:val="es-ES"/>
        </w:rPr>
        <w:t>Por su parte, el art. 5 del RD 2033/2009 estableció que:</w:t>
      </w:r>
    </w:p>
    <w:p w:rsidR="00F24327" w:rsidRPr="00B13ED4" w:rsidRDefault="00F24327" w:rsidP="003A418D">
      <w:pPr>
        <w:pStyle w:val="Formatolibre"/>
        <w:spacing w:line="360" w:lineRule="auto"/>
        <w:jc w:val="both"/>
        <w:rPr>
          <w:rFonts w:ascii="Times New Roman" w:hAnsi="Times New Roman" w:cs="Times New Roman"/>
          <w:lang w:val="es-ES"/>
        </w:rPr>
      </w:pPr>
      <w:proofErr w:type="gramStart"/>
      <w:r w:rsidRPr="00B13ED4">
        <w:rPr>
          <w:rFonts w:ascii="Times New Roman" w:hAnsi="Times New Roman" w:cs="Times New Roman"/>
          <w:lang w:val="es-ES"/>
        </w:rPr>
        <w:t>" 1</w:t>
      </w:r>
      <w:proofErr w:type="gramEnd"/>
      <w:r w:rsidRPr="00B13ED4">
        <w:rPr>
          <w:rFonts w:ascii="Times New Roman" w:hAnsi="Times New Roman" w:cs="Times New Roman"/>
          <w:lang w:val="es-ES"/>
        </w:rPr>
        <w:t xml:space="preserve"> . En concepto de sustitución que implique desempeño conjunto de las</w:t>
      </w:r>
      <w:r w:rsidR="00B9457D" w:rsidRPr="00B13ED4">
        <w:rPr>
          <w:rFonts w:ascii="Times New Roman" w:hAnsi="Times New Roman" w:cs="Times New Roman"/>
          <w:lang w:val="es-ES"/>
        </w:rPr>
        <w:t xml:space="preserve"> </w:t>
      </w:r>
      <w:r w:rsidRPr="00B13ED4">
        <w:rPr>
          <w:rFonts w:ascii="Times New Roman" w:hAnsi="Times New Roman" w:cs="Times New Roman"/>
          <w:lang w:val="es-ES"/>
        </w:rPr>
        <w:t>funciones, además de las que sea titular, se devengarán 287,17 euros</w:t>
      </w:r>
      <w:r w:rsidR="00B9457D" w:rsidRPr="00B13ED4">
        <w:rPr>
          <w:rFonts w:ascii="Times New Roman" w:hAnsi="Times New Roman" w:cs="Times New Roman"/>
          <w:lang w:val="es-ES"/>
        </w:rPr>
        <w:t xml:space="preserve"> </w:t>
      </w:r>
      <w:r w:rsidRPr="00B13ED4">
        <w:rPr>
          <w:rFonts w:ascii="Times New Roman" w:hAnsi="Times New Roman" w:cs="Times New Roman"/>
          <w:lang w:val="es-ES"/>
        </w:rPr>
        <w:t>mensuales por el Secretario Judicial que la realice.</w:t>
      </w:r>
    </w:p>
    <w:p w:rsidR="00F24327" w:rsidRPr="00B13ED4" w:rsidRDefault="00F24327" w:rsidP="003A418D">
      <w:pPr>
        <w:pStyle w:val="Formatolibre"/>
        <w:spacing w:line="360" w:lineRule="auto"/>
        <w:jc w:val="both"/>
        <w:rPr>
          <w:rFonts w:ascii="Times New Roman" w:hAnsi="Times New Roman" w:cs="Times New Roman"/>
          <w:lang w:val="es-ES"/>
        </w:rPr>
      </w:pPr>
      <w:r w:rsidRPr="00B13ED4">
        <w:rPr>
          <w:rFonts w:ascii="Times New Roman" w:hAnsi="Times New Roman" w:cs="Times New Roman"/>
          <w:lang w:val="es-ES"/>
        </w:rPr>
        <w:t xml:space="preserve">2. Las sustituciones que no superen 10 días continuados y </w:t>
      </w:r>
      <w:r w:rsidR="00B9457D" w:rsidRPr="00B13ED4">
        <w:rPr>
          <w:rFonts w:ascii="Times New Roman" w:hAnsi="Times New Roman" w:cs="Times New Roman"/>
          <w:lang w:val="es-ES"/>
        </w:rPr>
        <w:t>l</w:t>
      </w:r>
      <w:r w:rsidRPr="00B13ED4">
        <w:rPr>
          <w:rFonts w:ascii="Times New Roman" w:hAnsi="Times New Roman" w:cs="Times New Roman"/>
          <w:lang w:val="es-ES"/>
        </w:rPr>
        <w:t>as motivadas</w:t>
      </w:r>
      <w:r w:rsidR="00B9457D" w:rsidRPr="00B13ED4">
        <w:rPr>
          <w:rFonts w:ascii="Times New Roman" w:hAnsi="Times New Roman" w:cs="Times New Roman"/>
          <w:lang w:val="es-ES"/>
        </w:rPr>
        <w:t xml:space="preserve"> </w:t>
      </w:r>
      <w:r w:rsidRPr="00B13ED4">
        <w:rPr>
          <w:rFonts w:ascii="Times New Roman" w:hAnsi="Times New Roman" w:cs="Times New Roman"/>
          <w:lang w:val="es-ES"/>
        </w:rPr>
        <w:t>por vacación retribuida, sea o no época de verano, no darán derecho al</w:t>
      </w:r>
      <w:r w:rsidR="00B9457D" w:rsidRPr="00B13ED4">
        <w:rPr>
          <w:rFonts w:ascii="Times New Roman" w:hAnsi="Times New Roman" w:cs="Times New Roman"/>
          <w:lang w:val="es-ES"/>
        </w:rPr>
        <w:t xml:space="preserve"> </w:t>
      </w:r>
      <w:r w:rsidRPr="00B13ED4">
        <w:rPr>
          <w:rFonts w:ascii="Times New Roman" w:hAnsi="Times New Roman" w:cs="Times New Roman"/>
          <w:lang w:val="es-ES"/>
        </w:rPr>
        <w:t>devengo de retribuciones por el concepto a que se refiere este apartado</w:t>
      </w:r>
      <w:r w:rsidR="00B9457D" w:rsidRPr="00B13ED4">
        <w:rPr>
          <w:rFonts w:ascii="Times New Roman" w:hAnsi="Times New Roman" w:cs="Times New Roman"/>
          <w:lang w:val="es-ES"/>
        </w:rPr>
        <w:t>.</w:t>
      </w:r>
    </w:p>
    <w:p w:rsidR="00F24327" w:rsidRPr="00B13ED4" w:rsidRDefault="00F24327" w:rsidP="003A418D">
      <w:pPr>
        <w:pStyle w:val="Formatolibre"/>
        <w:spacing w:line="360" w:lineRule="auto"/>
        <w:jc w:val="both"/>
        <w:rPr>
          <w:rFonts w:ascii="Times New Roman" w:hAnsi="Times New Roman" w:cs="Times New Roman"/>
          <w:lang w:val="es-ES"/>
        </w:rPr>
      </w:pPr>
      <w:r w:rsidRPr="00B13ED4">
        <w:rPr>
          <w:rFonts w:ascii="Times New Roman" w:hAnsi="Times New Roman" w:cs="Times New Roman"/>
          <w:lang w:val="es-ES"/>
        </w:rPr>
        <w:t xml:space="preserve">3. Las retribuciones previstas en </w:t>
      </w:r>
      <w:r w:rsidR="00B9457D" w:rsidRPr="00B13ED4">
        <w:rPr>
          <w:rFonts w:ascii="Times New Roman" w:hAnsi="Times New Roman" w:cs="Times New Roman"/>
          <w:lang w:val="es-ES"/>
        </w:rPr>
        <w:t>este</w:t>
      </w:r>
      <w:r w:rsidRPr="00B13ED4">
        <w:rPr>
          <w:rFonts w:ascii="Times New Roman" w:hAnsi="Times New Roman" w:cs="Times New Roman"/>
          <w:lang w:val="es-ES"/>
        </w:rPr>
        <w:t xml:space="preserve"> artículo se devengarán previa</w:t>
      </w:r>
      <w:r w:rsidR="00DB6A0D" w:rsidRPr="00B13ED4">
        <w:rPr>
          <w:rFonts w:ascii="Times New Roman" w:hAnsi="Times New Roman" w:cs="Times New Roman"/>
          <w:lang w:val="es-ES"/>
        </w:rPr>
        <w:t xml:space="preserve"> </w:t>
      </w:r>
      <w:r w:rsidR="00B9457D" w:rsidRPr="00B13ED4">
        <w:rPr>
          <w:rFonts w:ascii="Times New Roman" w:hAnsi="Times New Roman" w:cs="Times New Roman"/>
          <w:lang w:val="es-ES"/>
        </w:rPr>
        <w:t>certificación</w:t>
      </w:r>
      <w:r w:rsidRPr="00B13ED4">
        <w:rPr>
          <w:rFonts w:ascii="Times New Roman" w:hAnsi="Times New Roman" w:cs="Times New Roman"/>
          <w:lang w:val="es-ES"/>
        </w:rPr>
        <w:t xml:space="preserve"> del órgano superior </w:t>
      </w:r>
      <w:r w:rsidR="00DB6A0D" w:rsidRPr="00B13ED4">
        <w:rPr>
          <w:rFonts w:ascii="Times New Roman" w:hAnsi="Times New Roman" w:cs="Times New Roman"/>
          <w:lang w:val="es-ES"/>
        </w:rPr>
        <w:t>competente"</w:t>
      </w:r>
      <w:r w:rsidRPr="00B13ED4">
        <w:rPr>
          <w:rFonts w:ascii="Times New Roman" w:hAnsi="Times New Roman" w:cs="Times New Roman"/>
          <w:lang w:val="es-ES"/>
        </w:rPr>
        <w:t>.</w:t>
      </w:r>
    </w:p>
    <w:p w:rsidR="00DB6A0D" w:rsidRPr="00B13ED4" w:rsidRDefault="00DB6A0D" w:rsidP="003A418D">
      <w:pPr>
        <w:pStyle w:val="Formatolibre"/>
        <w:spacing w:line="360" w:lineRule="auto"/>
        <w:jc w:val="both"/>
        <w:rPr>
          <w:rFonts w:ascii="Times New Roman" w:hAnsi="Times New Roman" w:cs="Times New Roman"/>
          <w:lang w:val="es-ES"/>
        </w:rPr>
      </w:pPr>
    </w:p>
    <w:p w:rsidR="00DB6A0D" w:rsidRPr="00B13ED4" w:rsidRDefault="00F24327" w:rsidP="008536C6">
      <w:pPr>
        <w:pStyle w:val="Formatolibre"/>
        <w:spacing w:line="360" w:lineRule="auto"/>
        <w:jc w:val="both"/>
        <w:rPr>
          <w:rFonts w:ascii="Times New Roman" w:hAnsi="Times New Roman" w:cs="Times New Roman"/>
          <w:lang w:val="es-ES"/>
        </w:rPr>
      </w:pPr>
      <w:r w:rsidRPr="00B13ED4">
        <w:rPr>
          <w:rFonts w:ascii="Times New Roman" w:hAnsi="Times New Roman" w:cs="Times New Roman"/>
          <w:lang w:val="es-ES"/>
        </w:rPr>
        <w:t>De la primera de las normas, se desprende la voluntad de</w:t>
      </w:r>
      <w:r w:rsidR="00DB6A0D" w:rsidRPr="00B13ED4">
        <w:rPr>
          <w:rFonts w:ascii="Times New Roman" w:hAnsi="Times New Roman" w:cs="Times New Roman"/>
          <w:lang w:val="es-ES"/>
        </w:rPr>
        <w:t xml:space="preserve"> </w:t>
      </w:r>
      <w:r w:rsidRPr="00B13ED4">
        <w:rPr>
          <w:rFonts w:ascii="Times New Roman" w:hAnsi="Times New Roman" w:cs="Times New Roman"/>
          <w:lang w:val="es-ES"/>
        </w:rPr>
        <w:t>remunerar aquellos conceptos que, por el concreto órgano en que se sirve</w:t>
      </w:r>
      <w:r w:rsidR="00DB6A0D" w:rsidRPr="00B13ED4">
        <w:rPr>
          <w:rFonts w:ascii="Times New Roman" w:hAnsi="Times New Roman" w:cs="Times New Roman"/>
          <w:lang w:val="es-ES"/>
        </w:rPr>
        <w:t xml:space="preserve"> </w:t>
      </w:r>
      <w:r w:rsidRPr="00B13ED4">
        <w:rPr>
          <w:rFonts w:ascii="Times New Roman" w:hAnsi="Times New Roman" w:cs="Times New Roman"/>
          <w:lang w:val="es-ES"/>
        </w:rPr>
        <w:t>y las funciones complementarias que por ello se le atribuyen, exceden de</w:t>
      </w:r>
      <w:r w:rsidR="00DB6A0D" w:rsidRPr="00B13ED4">
        <w:rPr>
          <w:rFonts w:ascii="Times New Roman" w:hAnsi="Times New Roman" w:cs="Times New Roman"/>
          <w:lang w:val="es-ES"/>
        </w:rPr>
        <w:t xml:space="preserve"> </w:t>
      </w:r>
      <w:r w:rsidRPr="00B13ED4">
        <w:rPr>
          <w:rFonts w:ascii="Times New Roman" w:hAnsi="Times New Roman" w:cs="Times New Roman"/>
          <w:lang w:val="es-ES"/>
        </w:rPr>
        <w:t>lo que es el trabajo normal de todo LAJ, previéndose en</w:t>
      </w:r>
      <w:r w:rsidR="00DB6A0D" w:rsidRPr="00B13ED4">
        <w:rPr>
          <w:rFonts w:ascii="Times New Roman" w:hAnsi="Times New Roman" w:cs="Times New Roman"/>
          <w:lang w:val="es-ES"/>
        </w:rPr>
        <w:t xml:space="preserve"> </w:t>
      </w:r>
      <w:r w:rsidRPr="00B13ED4">
        <w:rPr>
          <w:rFonts w:ascii="Times New Roman" w:hAnsi="Times New Roman" w:cs="Times New Roman"/>
          <w:lang w:val="es-ES"/>
        </w:rPr>
        <w:t>concreto las</w:t>
      </w:r>
      <w:r w:rsidR="00DB6A0D" w:rsidRPr="00B13ED4">
        <w:rPr>
          <w:rFonts w:ascii="Times New Roman" w:hAnsi="Times New Roman" w:cs="Times New Roman"/>
          <w:lang w:val="es-ES"/>
        </w:rPr>
        <w:t xml:space="preserve"> </w:t>
      </w:r>
      <w:r w:rsidRPr="00B13ED4">
        <w:rPr>
          <w:rFonts w:ascii="Times New Roman" w:hAnsi="Times New Roman" w:cs="Times New Roman"/>
          <w:lang w:val="es-ES"/>
        </w:rPr>
        <w:t>funciones de Decano o Vigilancia. Así mismo, se prevé la sustitución en la</w:t>
      </w:r>
      <w:r w:rsidR="000B4E11">
        <w:rPr>
          <w:rFonts w:ascii="Times New Roman" w:hAnsi="Times New Roman" w:cs="Times New Roman"/>
          <w:lang w:val="es-ES"/>
        </w:rPr>
        <w:t xml:space="preserve"> </w:t>
      </w:r>
      <w:r w:rsidRPr="00B13ED4">
        <w:rPr>
          <w:rFonts w:ascii="Times New Roman" w:hAnsi="Times New Roman" w:cs="Times New Roman"/>
          <w:lang w:val="es-ES"/>
        </w:rPr>
        <w:t>totalidad de las funciones.</w:t>
      </w:r>
      <w:r w:rsidR="00DB6A0D" w:rsidRPr="00B13ED4">
        <w:rPr>
          <w:rFonts w:ascii="Times New Roman" w:hAnsi="Times New Roman" w:cs="Times New Roman"/>
          <w:lang w:val="es-ES"/>
        </w:rPr>
        <w:t xml:space="preserve"> </w:t>
      </w:r>
    </w:p>
    <w:p w:rsidR="00DB6A0D" w:rsidRPr="00B13ED4" w:rsidRDefault="00DB6A0D" w:rsidP="003A418D">
      <w:pPr>
        <w:pStyle w:val="Formatolibre"/>
        <w:spacing w:line="360" w:lineRule="auto"/>
        <w:rPr>
          <w:rFonts w:ascii="Times New Roman" w:hAnsi="Times New Roman" w:cs="Times New Roman"/>
          <w:lang w:val="es-ES"/>
        </w:rPr>
      </w:pPr>
    </w:p>
    <w:p w:rsidR="00F24327" w:rsidRPr="00B13ED4" w:rsidRDefault="00F24327" w:rsidP="003A418D">
      <w:pPr>
        <w:pStyle w:val="Formatolibre"/>
        <w:spacing w:line="360" w:lineRule="auto"/>
        <w:jc w:val="both"/>
        <w:rPr>
          <w:rFonts w:ascii="Times New Roman" w:hAnsi="Times New Roman" w:cs="Times New Roman"/>
          <w:lang w:val="es-ES"/>
        </w:rPr>
      </w:pPr>
      <w:r w:rsidRPr="00B13ED4">
        <w:rPr>
          <w:rFonts w:ascii="Times New Roman" w:hAnsi="Times New Roman" w:cs="Times New Roman"/>
          <w:lang w:val="es-ES"/>
        </w:rPr>
        <w:t>En el caso presente nos encontramos ante una situación peculiar</w:t>
      </w:r>
      <w:r w:rsidR="00DB6A0D" w:rsidRPr="00B13ED4">
        <w:rPr>
          <w:rFonts w:ascii="Times New Roman" w:hAnsi="Times New Roman" w:cs="Times New Roman"/>
          <w:lang w:val="es-ES"/>
        </w:rPr>
        <w:t xml:space="preserve"> </w:t>
      </w:r>
      <w:r w:rsidRPr="00B13ED4">
        <w:rPr>
          <w:rFonts w:ascii="Times New Roman" w:hAnsi="Times New Roman" w:cs="Times New Roman"/>
          <w:lang w:val="es-ES"/>
        </w:rPr>
        <w:t>que no ha sido prevista, la de sustitución en determinadas funciones, por</w:t>
      </w:r>
      <w:r w:rsidR="001518AB" w:rsidRPr="00B13ED4">
        <w:rPr>
          <w:rFonts w:ascii="Times New Roman" w:hAnsi="Times New Roman" w:cs="Times New Roman"/>
          <w:lang w:val="es-ES"/>
        </w:rPr>
        <w:t xml:space="preserve"> </w:t>
      </w:r>
      <w:r w:rsidRPr="00B13ED4">
        <w:rPr>
          <w:rFonts w:ascii="Times New Roman" w:hAnsi="Times New Roman" w:cs="Times New Roman"/>
          <w:lang w:val="es-ES"/>
        </w:rPr>
        <w:t>delegación de las mismas, del Cuerpo Superior, al que pertenecen los</w:t>
      </w:r>
      <w:r w:rsidR="001518AB" w:rsidRPr="00B13ED4">
        <w:rPr>
          <w:rFonts w:ascii="Times New Roman" w:hAnsi="Times New Roman" w:cs="Times New Roman"/>
          <w:lang w:val="es-ES"/>
        </w:rPr>
        <w:t xml:space="preserve"> </w:t>
      </w:r>
      <w:r w:rsidRPr="00B13ED4">
        <w:rPr>
          <w:rFonts w:ascii="Times New Roman" w:hAnsi="Times New Roman" w:cs="Times New Roman"/>
          <w:lang w:val="es-ES"/>
        </w:rPr>
        <w:t>Encargados del Registro Civil, Jueces o Magistrados,</w:t>
      </w:r>
      <w:r w:rsidR="001518AB" w:rsidRPr="00B13ED4">
        <w:rPr>
          <w:rFonts w:ascii="Times New Roman" w:hAnsi="Times New Roman" w:cs="Times New Roman"/>
          <w:lang w:val="es-ES"/>
        </w:rPr>
        <w:t xml:space="preserve"> </w:t>
      </w:r>
      <w:r w:rsidRPr="00B13ED4">
        <w:rPr>
          <w:rFonts w:ascii="Times New Roman" w:hAnsi="Times New Roman" w:cs="Times New Roman"/>
          <w:lang w:val="es-ES"/>
        </w:rPr>
        <w:t>aunque sí lo fue en el</w:t>
      </w:r>
      <w:r w:rsidR="001518AB" w:rsidRPr="00B13ED4">
        <w:rPr>
          <w:rFonts w:ascii="Times New Roman" w:hAnsi="Times New Roman" w:cs="Times New Roman"/>
          <w:lang w:val="es-ES"/>
        </w:rPr>
        <w:t xml:space="preserve"> </w:t>
      </w:r>
      <w:r w:rsidRPr="00B13ED4">
        <w:rPr>
          <w:rFonts w:ascii="Times New Roman" w:hAnsi="Times New Roman" w:cs="Times New Roman"/>
          <w:lang w:val="es-ES"/>
        </w:rPr>
        <w:t>art. 9.3 RD 1909/2003 (derogado según afirmó la STS 10-6-2013), de</w:t>
      </w:r>
      <w:r w:rsidR="001518AB" w:rsidRPr="00B13ED4">
        <w:rPr>
          <w:rFonts w:ascii="Times New Roman" w:hAnsi="Times New Roman" w:cs="Times New Roman"/>
          <w:lang w:val="es-ES"/>
        </w:rPr>
        <w:t xml:space="preserve"> </w:t>
      </w:r>
      <w:r w:rsidRPr="00B13ED4">
        <w:rPr>
          <w:rFonts w:ascii="Times New Roman" w:hAnsi="Times New Roman" w:cs="Times New Roman"/>
          <w:lang w:val="es-ES"/>
        </w:rPr>
        <w:t xml:space="preserve">modo genérico, para los </w:t>
      </w:r>
      <w:r w:rsidR="001518AB" w:rsidRPr="00B13ED4">
        <w:rPr>
          <w:rFonts w:ascii="Times New Roman" w:hAnsi="Times New Roman" w:cs="Times New Roman"/>
          <w:lang w:val="es-ES"/>
        </w:rPr>
        <w:t>Oficiales</w:t>
      </w:r>
      <w:r w:rsidRPr="00B13ED4">
        <w:rPr>
          <w:rFonts w:ascii="Times New Roman" w:hAnsi="Times New Roman" w:cs="Times New Roman"/>
          <w:lang w:val="es-ES"/>
        </w:rPr>
        <w:t xml:space="preserve"> luego Gestores Procesales, cuando</w:t>
      </w:r>
      <w:r w:rsidR="001518AB" w:rsidRPr="00B13ED4">
        <w:rPr>
          <w:rFonts w:ascii="Times New Roman" w:hAnsi="Times New Roman" w:cs="Times New Roman"/>
          <w:lang w:val="es-ES"/>
        </w:rPr>
        <w:t xml:space="preserve"> </w:t>
      </w:r>
      <w:r w:rsidRPr="00B13ED4">
        <w:rPr>
          <w:rFonts w:ascii="Times New Roman" w:hAnsi="Times New Roman" w:cs="Times New Roman"/>
          <w:lang w:val="es-ES"/>
        </w:rPr>
        <w:t>sustituyesen a Secretarios, Cuerpo superior.</w:t>
      </w:r>
    </w:p>
    <w:p w:rsidR="001518AB" w:rsidRPr="00B13ED4" w:rsidRDefault="001518AB" w:rsidP="003A418D">
      <w:pPr>
        <w:pStyle w:val="Formatolibre"/>
        <w:spacing w:line="360" w:lineRule="auto"/>
        <w:rPr>
          <w:rFonts w:ascii="Times New Roman" w:hAnsi="Times New Roman" w:cs="Times New Roman"/>
          <w:lang w:val="es-ES"/>
        </w:rPr>
      </w:pPr>
    </w:p>
    <w:p w:rsidR="0080574D" w:rsidRPr="00B13ED4" w:rsidRDefault="00F24327" w:rsidP="003A418D">
      <w:pPr>
        <w:pStyle w:val="Formatolibre"/>
        <w:spacing w:line="360" w:lineRule="auto"/>
        <w:jc w:val="both"/>
        <w:rPr>
          <w:rFonts w:ascii="Times New Roman" w:hAnsi="Times New Roman" w:cs="Times New Roman"/>
          <w:lang w:val="es-ES"/>
        </w:rPr>
      </w:pPr>
      <w:r w:rsidRPr="00B13ED4">
        <w:rPr>
          <w:rFonts w:ascii="Times New Roman" w:hAnsi="Times New Roman" w:cs="Times New Roman"/>
          <w:lang w:val="es-ES"/>
        </w:rPr>
        <w:t>No lo fue, en cambio, para las funciones que, siendo del Encargado,</w:t>
      </w:r>
      <w:r w:rsidR="001518AB" w:rsidRPr="00B13ED4">
        <w:rPr>
          <w:rFonts w:ascii="Times New Roman" w:hAnsi="Times New Roman" w:cs="Times New Roman"/>
          <w:lang w:val="es-ES"/>
        </w:rPr>
        <w:t xml:space="preserve"> </w:t>
      </w:r>
      <w:r w:rsidRPr="00B13ED4">
        <w:rPr>
          <w:rFonts w:ascii="Times New Roman" w:hAnsi="Times New Roman" w:cs="Times New Roman"/>
          <w:lang w:val="es-ES"/>
        </w:rPr>
        <w:t xml:space="preserve">Juez, éste delega en el LAJ. </w:t>
      </w:r>
      <w:r w:rsidR="0080574D" w:rsidRPr="00AD36DA">
        <w:rPr>
          <w:rFonts w:ascii="Times New Roman" w:hAnsi="Times New Roman" w:cs="Times New Roman"/>
          <w:b/>
          <w:lang w:val="es-ES"/>
        </w:rPr>
        <w:t xml:space="preserve">De lo que no puede concluirse de ninguna manera que </w:t>
      </w:r>
      <w:r w:rsidR="00561374" w:rsidRPr="00AD36DA">
        <w:rPr>
          <w:rFonts w:ascii="Times New Roman" w:hAnsi="Times New Roman" w:cs="Times New Roman"/>
          <w:b/>
          <w:lang w:val="es-ES"/>
        </w:rPr>
        <w:t>tales funciones no deban ser retribuidas</w:t>
      </w:r>
      <w:r w:rsidR="00561374" w:rsidRPr="00B13ED4">
        <w:rPr>
          <w:rFonts w:ascii="Times New Roman" w:hAnsi="Times New Roman" w:cs="Times New Roman"/>
          <w:lang w:val="es-ES"/>
        </w:rPr>
        <w:t>, como se entiende de la numerosa jurisprudencia en la materia.</w:t>
      </w:r>
    </w:p>
    <w:p w:rsidR="00CD39BD" w:rsidRPr="00B13ED4" w:rsidRDefault="00CD39BD" w:rsidP="003A418D">
      <w:pPr>
        <w:pStyle w:val="Formatolibre"/>
        <w:spacing w:line="360" w:lineRule="auto"/>
        <w:jc w:val="both"/>
        <w:rPr>
          <w:rStyle w:val="Ninguno"/>
          <w:rFonts w:ascii="Times New Roman" w:eastAsia="Times New Roman" w:hAnsi="Times New Roman" w:cs="Times New Roman"/>
        </w:rPr>
      </w:pPr>
    </w:p>
    <w:p w:rsidR="00086146" w:rsidRDefault="00A87A49" w:rsidP="003A418D">
      <w:pPr>
        <w:pStyle w:val="Formatolibre"/>
        <w:spacing w:line="360" w:lineRule="auto"/>
        <w:jc w:val="both"/>
        <w:rPr>
          <w:rStyle w:val="Ninguno"/>
          <w:rFonts w:ascii="Times New Roman" w:hAnsi="Times New Roman" w:cs="Times New Roman"/>
          <w:lang w:val="es-ES"/>
        </w:rPr>
      </w:pPr>
      <w:r w:rsidRPr="00B13ED4">
        <w:rPr>
          <w:rStyle w:val="Ninguno"/>
          <w:rFonts w:ascii="Times New Roman" w:hAnsi="Times New Roman" w:cs="Times New Roman"/>
          <w:b/>
          <w:bCs/>
        </w:rPr>
        <w:t xml:space="preserve">SEGUNDO:- </w:t>
      </w:r>
      <w:r w:rsidRPr="00B13ED4">
        <w:rPr>
          <w:rStyle w:val="Ninguno"/>
          <w:rFonts w:ascii="Times New Roman" w:hAnsi="Times New Roman" w:cs="Times New Roman"/>
          <w:i/>
          <w:iCs/>
        </w:rPr>
        <w:t xml:space="preserve"> </w:t>
      </w:r>
      <w:r w:rsidR="004C62A5" w:rsidRPr="00B13ED4">
        <w:rPr>
          <w:rStyle w:val="Ninguno"/>
          <w:rFonts w:ascii="Times New Roman" w:hAnsi="Times New Roman" w:cs="Times New Roman"/>
          <w:iCs/>
        </w:rPr>
        <w:t>La situación aquí reclamada no difiere de otras similares, como la de la reclamación del</w:t>
      </w:r>
      <w:r w:rsidR="00F20837">
        <w:rPr>
          <w:rStyle w:val="Ninguno"/>
          <w:rFonts w:ascii="Times New Roman" w:hAnsi="Times New Roman" w:cs="Times New Roman"/>
          <w:iCs/>
        </w:rPr>
        <w:t xml:space="preserve"> complemento de segunda de los L</w:t>
      </w:r>
      <w:r w:rsidR="004C62A5" w:rsidRPr="00B13ED4">
        <w:rPr>
          <w:rStyle w:val="Ninguno"/>
          <w:rFonts w:ascii="Times New Roman" w:hAnsi="Times New Roman" w:cs="Times New Roman"/>
          <w:iCs/>
        </w:rPr>
        <w:t>etrados de la Administración de Justicia</w:t>
      </w:r>
      <w:r w:rsidR="00BA4DB4" w:rsidRPr="00B13ED4">
        <w:rPr>
          <w:rStyle w:val="Ninguno"/>
          <w:rFonts w:ascii="Times New Roman" w:hAnsi="Times New Roman" w:cs="Times New Roman"/>
          <w:iCs/>
        </w:rPr>
        <w:t xml:space="preserve"> de tercera categoría que ocupaban plazas de segunda (entre muchas, </w:t>
      </w:r>
      <w:r w:rsidR="00431587" w:rsidRPr="00B13ED4">
        <w:rPr>
          <w:rStyle w:val="Ninguno"/>
          <w:rFonts w:ascii="Times New Roman" w:hAnsi="Times New Roman" w:cs="Times New Roman"/>
          <w:iCs/>
        </w:rPr>
        <w:t xml:space="preserve">Sentencia </w:t>
      </w:r>
      <w:r w:rsidR="00BA4DB4" w:rsidRPr="00B13ED4">
        <w:rPr>
          <w:rStyle w:val="Ninguno"/>
          <w:rFonts w:ascii="Times New Roman" w:hAnsi="Times New Roman" w:cs="Times New Roman"/>
          <w:iCs/>
        </w:rPr>
        <w:t xml:space="preserve">302/2016, de 21 de abril </w:t>
      </w:r>
      <w:r w:rsidR="00431587" w:rsidRPr="00B13ED4">
        <w:rPr>
          <w:rStyle w:val="Ninguno"/>
          <w:rFonts w:ascii="Times New Roman" w:hAnsi="Times New Roman" w:cs="Times New Roman"/>
          <w:iCs/>
        </w:rPr>
        <w:t>del TSJ de Cataluña)</w:t>
      </w:r>
      <w:r w:rsidR="00F20837">
        <w:rPr>
          <w:rStyle w:val="Ninguno"/>
          <w:rFonts w:ascii="Times New Roman" w:hAnsi="Times New Roman" w:cs="Times New Roman"/>
          <w:iCs/>
        </w:rPr>
        <w:t>, de J</w:t>
      </w:r>
      <w:r w:rsidR="00F2215E" w:rsidRPr="00B13ED4">
        <w:rPr>
          <w:rStyle w:val="Ninguno"/>
          <w:rFonts w:ascii="Times New Roman" w:hAnsi="Times New Roman" w:cs="Times New Roman"/>
          <w:iCs/>
        </w:rPr>
        <w:t>ueces que reclaman remuneraci</w:t>
      </w:r>
      <w:r w:rsidR="00F20837">
        <w:rPr>
          <w:rStyle w:val="Ninguno"/>
          <w:rFonts w:ascii="Times New Roman" w:hAnsi="Times New Roman" w:cs="Times New Roman"/>
          <w:iCs/>
        </w:rPr>
        <w:t>ón por desempeño de función de M</w:t>
      </w:r>
      <w:r w:rsidR="00F2215E" w:rsidRPr="00B13ED4">
        <w:rPr>
          <w:rStyle w:val="Ninguno"/>
          <w:rFonts w:ascii="Times New Roman" w:hAnsi="Times New Roman" w:cs="Times New Roman"/>
          <w:iCs/>
        </w:rPr>
        <w:t>agistrado (</w:t>
      </w:r>
      <w:r w:rsidR="00F2215E" w:rsidRPr="00B13ED4">
        <w:rPr>
          <w:rStyle w:val="Ninguno"/>
          <w:rFonts w:ascii="Times New Roman" w:hAnsi="Times New Roman" w:cs="Times New Roman"/>
          <w:lang w:val="es-ES"/>
        </w:rPr>
        <w:t>sentencia de 2-3-2020 del TSJ de</w:t>
      </w:r>
      <w:r w:rsidR="00F2215E" w:rsidRPr="00B13ED4">
        <w:rPr>
          <w:rStyle w:val="Ninguno"/>
          <w:rFonts w:ascii="Times New Roman" w:hAnsi="Times New Roman" w:cs="Times New Roman"/>
        </w:rPr>
        <w:t xml:space="preserve"> </w:t>
      </w:r>
      <w:r w:rsidR="00F2215E" w:rsidRPr="00B13ED4">
        <w:rPr>
          <w:rStyle w:val="Ninguno"/>
          <w:rFonts w:ascii="Times New Roman" w:hAnsi="Times New Roman" w:cs="Times New Roman"/>
          <w:lang w:val="es-ES"/>
        </w:rPr>
        <w:t>Cataluña</w:t>
      </w:r>
      <w:r w:rsidR="00694F86" w:rsidRPr="00B13ED4">
        <w:rPr>
          <w:rStyle w:val="Ninguno"/>
          <w:rFonts w:ascii="Times New Roman" w:hAnsi="Times New Roman" w:cs="Times New Roman"/>
        </w:rPr>
        <w:t>) o de</w:t>
      </w:r>
      <w:r w:rsidR="002A1E0D" w:rsidRPr="00B13ED4">
        <w:rPr>
          <w:rStyle w:val="Ninguno"/>
          <w:rFonts w:ascii="Times New Roman" w:hAnsi="Times New Roman" w:cs="Times New Roman"/>
          <w:iCs/>
        </w:rPr>
        <w:t xml:space="preserve"> los oficiales, hoy gestores </w:t>
      </w:r>
      <w:r w:rsidR="003772B0" w:rsidRPr="00B13ED4">
        <w:rPr>
          <w:rStyle w:val="Ninguno"/>
          <w:rFonts w:ascii="Times New Roman" w:hAnsi="Times New Roman" w:cs="Times New Roman"/>
          <w:iCs/>
        </w:rPr>
        <w:t xml:space="preserve">procesales, que desempeñan funciones delegadas por el Secretario, </w:t>
      </w:r>
      <w:r w:rsidR="002A1E0D" w:rsidRPr="00B13ED4">
        <w:rPr>
          <w:rStyle w:val="Ninguno"/>
          <w:rFonts w:ascii="Times New Roman" w:hAnsi="Times New Roman" w:cs="Times New Roman"/>
          <w:lang w:val="es-ES"/>
        </w:rPr>
        <w:t>han venido reconociendo el</w:t>
      </w:r>
      <w:r w:rsidR="004C62A5" w:rsidRPr="00B13ED4">
        <w:rPr>
          <w:rStyle w:val="Ninguno"/>
          <w:rFonts w:ascii="Times New Roman" w:hAnsi="Times New Roman" w:cs="Times New Roman"/>
        </w:rPr>
        <w:t xml:space="preserve"> </w:t>
      </w:r>
      <w:r w:rsidR="002A1E0D" w:rsidRPr="00B13ED4">
        <w:rPr>
          <w:rStyle w:val="Ninguno"/>
          <w:rFonts w:ascii="Times New Roman" w:hAnsi="Times New Roman" w:cs="Times New Roman"/>
          <w:lang w:val="es-ES"/>
        </w:rPr>
        <w:t xml:space="preserve">derecho a percibir remuneración por </w:t>
      </w:r>
      <w:r w:rsidR="00443702" w:rsidRPr="00B13ED4">
        <w:rPr>
          <w:rStyle w:val="Ninguno"/>
          <w:rFonts w:ascii="Times New Roman" w:hAnsi="Times New Roman" w:cs="Times New Roman"/>
        </w:rPr>
        <w:t>tales</w:t>
      </w:r>
      <w:r w:rsidR="002A1E0D" w:rsidRPr="00B13ED4">
        <w:rPr>
          <w:rStyle w:val="Ninguno"/>
          <w:rFonts w:ascii="Times New Roman" w:hAnsi="Times New Roman" w:cs="Times New Roman"/>
          <w:lang w:val="es-ES"/>
        </w:rPr>
        <w:t xml:space="preserve"> </w:t>
      </w:r>
      <w:r w:rsidR="00443702" w:rsidRPr="00B13ED4">
        <w:rPr>
          <w:rStyle w:val="Ninguno"/>
          <w:rFonts w:ascii="Times New Roman" w:hAnsi="Times New Roman" w:cs="Times New Roman"/>
        </w:rPr>
        <w:t>funciones, por lo que es obvia la existencia de</w:t>
      </w:r>
      <w:r w:rsidR="002A1E0D" w:rsidRPr="00B13ED4">
        <w:rPr>
          <w:rStyle w:val="Ninguno"/>
          <w:rFonts w:ascii="Times New Roman" w:hAnsi="Times New Roman" w:cs="Times New Roman"/>
          <w:lang w:val="es-ES"/>
        </w:rPr>
        <w:t xml:space="preserve"> un principio general de que el</w:t>
      </w:r>
      <w:r w:rsidR="004C62A5" w:rsidRPr="00B13ED4">
        <w:rPr>
          <w:rStyle w:val="Ninguno"/>
          <w:rFonts w:ascii="Times New Roman" w:hAnsi="Times New Roman" w:cs="Times New Roman"/>
        </w:rPr>
        <w:t xml:space="preserve"> </w:t>
      </w:r>
      <w:r w:rsidR="002A1E0D" w:rsidRPr="00B13ED4">
        <w:rPr>
          <w:rStyle w:val="Ninguno"/>
          <w:rFonts w:ascii="Times New Roman" w:hAnsi="Times New Roman" w:cs="Times New Roman"/>
          <w:lang w:val="es-ES"/>
        </w:rPr>
        <w:t>trabajo de igual categoría debe ser remunerado y de que lo contrario</w:t>
      </w:r>
      <w:r w:rsidR="004C62A5" w:rsidRPr="00B13ED4">
        <w:rPr>
          <w:rStyle w:val="Ninguno"/>
          <w:rFonts w:ascii="Times New Roman" w:hAnsi="Times New Roman" w:cs="Times New Roman"/>
        </w:rPr>
        <w:t xml:space="preserve"> </w:t>
      </w:r>
      <w:r w:rsidR="002A1E0D" w:rsidRPr="00B13ED4">
        <w:rPr>
          <w:rStyle w:val="Ninguno"/>
          <w:rFonts w:ascii="Times New Roman" w:hAnsi="Times New Roman" w:cs="Times New Roman"/>
          <w:lang w:val="es-ES"/>
        </w:rPr>
        <w:t>supone un enriquecimiento injusto.</w:t>
      </w:r>
    </w:p>
    <w:p w:rsidR="00F20837" w:rsidRPr="00B13ED4" w:rsidRDefault="00F20837" w:rsidP="003A418D">
      <w:pPr>
        <w:pStyle w:val="Formatolibre"/>
        <w:spacing w:line="360" w:lineRule="auto"/>
        <w:jc w:val="both"/>
        <w:rPr>
          <w:rStyle w:val="Ninguno"/>
          <w:rFonts w:ascii="Times New Roman" w:hAnsi="Times New Roman" w:cs="Times New Roman"/>
        </w:rPr>
      </w:pPr>
    </w:p>
    <w:p w:rsidR="00143D37" w:rsidRDefault="00086146" w:rsidP="003A418D">
      <w:pPr>
        <w:pStyle w:val="Formatolibre"/>
        <w:spacing w:line="360" w:lineRule="auto"/>
        <w:jc w:val="both"/>
        <w:rPr>
          <w:rStyle w:val="Ninguno"/>
          <w:rFonts w:ascii="Times New Roman" w:hAnsi="Times New Roman" w:cs="Times New Roman"/>
          <w:b/>
        </w:rPr>
      </w:pPr>
      <w:r w:rsidRPr="00B13ED4">
        <w:rPr>
          <w:rStyle w:val="Ninguno"/>
          <w:rFonts w:ascii="Times New Roman" w:hAnsi="Times New Roman" w:cs="Times New Roman"/>
        </w:rPr>
        <w:t xml:space="preserve">En tal sentido se ha pronunciado </w:t>
      </w:r>
      <w:r w:rsidRPr="00F20837">
        <w:rPr>
          <w:rStyle w:val="Ninguno"/>
          <w:rFonts w:ascii="Times New Roman" w:hAnsi="Times New Roman" w:cs="Times New Roman"/>
          <w:b/>
        </w:rPr>
        <w:t xml:space="preserve">el TSJ de Aragón, en </w:t>
      </w:r>
      <w:r w:rsidR="00822DAD" w:rsidRPr="00F20837">
        <w:rPr>
          <w:rStyle w:val="Ninguno"/>
          <w:rFonts w:ascii="Times New Roman" w:hAnsi="Times New Roman" w:cs="Times New Roman"/>
          <w:b/>
        </w:rPr>
        <w:t>la Sentencia 19/</w:t>
      </w:r>
      <w:r w:rsidR="00306498" w:rsidRPr="00F20837">
        <w:rPr>
          <w:rStyle w:val="Ninguno"/>
          <w:rFonts w:ascii="Times New Roman" w:hAnsi="Times New Roman" w:cs="Times New Roman"/>
          <w:b/>
        </w:rPr>
        <w:t>20</w:t>
      </w:r>
      <w:r w:rsidR="00822DAD" w:rsidRPr="00F20837">
        <w:rPr>
          <w:rStyle w:val="Ninguno"/>
          <w:rFonts w:ascii="Times New Roman" w:hAnsi="Times New Roman" w:cs="Times New Roman"/>
          <w:b/>
        </w:rPr>
        <w:t>21 de 21 de enero de 2021, procedimiento ordinario 108/2019</w:t>
      </w:r>
      <w:r w:rsidR="002E202D" w:rsidRPr="00F20837">
        <w:rPr>
          <w:rStyle w:val="Ninguno"/>
          <w:rFonts w:ascii="Times New Roman" w:hAnsi="Times New Roman" w:cs="Times New Roman"/>
          <w:b/>
        </w:rPr>
        <w:t xml:space="preserve">, que ha </w:t>
      </w:r>
      <w:r w:rsidR="004F0C54">
        <w:rPr>
          <w:rStyle w:val="Ninguno"/>
          <w:rFonts w:ascii="Times New Roman" w:hAnsi="Times New Roman" w:cs="Times New Roman"/>
          <w:b/>
        </w:rPr>
        <w:t>estimado el derecho de la Letrada de la Administración de Justicia</w:t>
      </w:r>
      <w:r w:rsidR="009C75E3">
        <w:rPr>
          <w:rStyle w:val="Ninguno"/>
          <w:rFonts w:ascii="Times New Roman" w:hAnsi="Times New Roman" w:cs="Times New Roman"/>
          <w:b/>
        </w:rPr>
        <w:t xml:space="preserve"> del Registro Civil de Zaragoza a ser retribuida por tales funciones delegadas</w:t>
      </w:r>
      <w:r w:rsidR="00970C3D" w:rsidRPr="00F20837">
        <w:rPr>
          <w:rStyle w:val="Ninguno"/>
          <w:rFonts w:ascii="Times New Roman" w:hAnsi="Times New Roman" w:cs="Times New Roman"/>
          <w:b/>
        </w:rPr>
        <w:t>.</w:t>
      </w:r>
      <w:r w:rsidR="009C75E3">
        <w:rPr>
          <w:rStyle w:val="Ninguno"/>
          <w:rFonts w:ascii="Times New Roman" w:hAnsi="Times New Roman" w:cs="Times New Roman"/>
          <w:b/>
        </w:rPr>
        <w:t xml:space="preserve"> </w:t>
      </w:r>
    </w:p>
    <w:p w:rsidR="00143D37" w:rsidRDefault="00143D37" w:rsidP="003A418D">
      <w:pPr>
        <w:pStyle w:val="Formatolibre"/>
        <w:spacing w:line="360" w:lineRule="auto"/>
        <w:jc w:val="both"/>
        <w:rPr>
          <w:rStyle w:val="Ninguno"/>
          <w:rFonts w:ascii="Times New Roman" w:hAnsi="Times New Roman" w:cs="Times New Roman"/>
          <w:b/>
        </w:rPr>
      </w:pPr>
    </w:p>
    <w:p w:rsidR="00086146" w:rsidRPr="00F20837" w:rsidRDefault="009C75E3" w:rsidP="003A418D">
      <w:pPr>
        <w:pStyle w:val="Formatolibre"/>
        <w:spacing w:line="360" w:lineRule="auto"/>
        <w:jc w:val="both"/>
        <w:rPr>
          <w:rStyle w:val="Ninguno"/>
          <w:rFonts w:ascii="Times New Roman" w:hAnsi="Times New Roman" w:cs="Times New Roman"/>
          <w:b/>
        </w:rPr>
      </w:pPr>
      <w:r>
        <w:rPr>
          <w:rStyle w:val="Ninguno"/>
          <w:rFonts w:ascii="Times New Roman" w:hAnsi="Times New Roman" w:cs="Times New Roman"/>
          <w:b/>
        </w:rPr>
        <w:t xml:space="preserve">La situación referida en tal sentencia es idéntica a la presente, por lo que </w:t>
      </w:r>
      <w:r w:rsidR="00143D37">
        <w:rPr>
          <w:rStyle w:val="Ninguno"/>
          <w:rFonts w:ascii="Times New Roman" w:hAnsi="Times New Roman" w:cs="Times New Roman"/>
          <w:b/>
        </w:rPr>
        <w:t xml:space="preserve">se reclama a la Secretaría General de la Administración de Justicia que, al igual que en dicho caso, proceda a retribuir las cantidades correspondientes </w:t>
      </w:r>
      <w:r w:rsidR="009475DE">
        <w:rPr>
          <w:rStyle w:val="Ninguno"/>
          <w:rFonts w:ascii="Times New Roman" w:hAnsi="Times New Roman" w:cs="Times New Roman"/>
          <w:b/>
        </w:rPr>
        <w:t>a las funciones delegadas por mí</w:t>
      </w:r>
      <w:r w:rsidR="00143D37">
        <w:rPr>
          <w:rStyle w:val="Ninguno"/>
          <w:rFonts w:ascii="Times New Roman" w:hAnsi="Times New Roman" w:cs="Times New Roman"/>
          <w:b/>
        </w:rPr>
        <w:t xml:space="preserve"> asumidas en el Registro Civil.</w:t>
      </w:r>
    </w:p>
    <w:p w:rsidR="00970C3D" w:rsidRPr="00B13ED4" w:rsidRDefault="00970C3D" w:rsidP="003A418D">
      <w:pPr>
        <w:pStyle w:val="Formatolibre"/>
        <w:spacing w:line="360" w:lineRule="auto"/>
        <w:jc w:val="both"/>
        <w:rPr>
          <w:rStyle w:val="Ninguno"/>
          <w:rFonts w:ascii="Times New Roman" w:hAnsi="Times New Roman" w:cs="Times New Roman"/>
        </w:rPr>
      </w:pPr>
    </w:p>
    <w:p w:rsidR="00F637E3" w:rsidRDefault="00970C3D" w:rsidP="003A418D">
      <w:pPr>
        <w:pStyle w:val="Formatolibre"/>
        <w:spacing w:line="360" w:lineRule="auto"/>
        <w:jc w:val="both"/>
        <w:rPr>
          <w:rStyle w:val="Ninguno"/>
          <w:rFonts w:ascii="Times New Roman" w:hAnsi="Times New Roman" w:cs="Times New Roman"/>
          <w:lang w:val="es-ES"/>
        </w:rPr>
      </w:pPr>
      <w:r w:rsidRPr="00B13ED4">
        <w:rPr>
          <w:rStyle w:val="Ninguno"/>
          <w:rFonts w:ascii="Times New Roman" w:hAnsi="Times New Roman" w:cs="Times New Roman"/>
          <w:b/>
        </w:rPr>
        <w:t>TERCERO.-</w:t>
      </w:r>
      <w:r w:rsidRPr="00B13ED4">
        <w:rPr>
          <w:rStyle w:val="Ninguno"/>
          <w:rFonts w:ascii="Times New Roman" w:hAnsi="Times New Roman" w:cs="Times New Roman"/>
        </w:rPr>
        <w:t xml:space="preserve"> En cuanto a la cantidad reclamada, </w:t>
      </w:r>
      <w:r w:rsidR="003502A0">
        <w:rPr>
          <w:rStyle w:val="Ninguno"/>
          <w:rFonts w:ascii="Times New Roman" w:hAnsi="Times New Roman" w:cs="Times New Roman"/>
        </w:rPr>
        <w:t xml:space="preserve">nos remitimos a </w:t>
      </w:r>
      <w:r w:rsidR="006A70A1" w:rsidRPr="00B13ED4">
        <w:rPr>
          <w:rFonts w:ascii="Times New Roman" w:hAnsi="Times New Roman" w:cs="Times New Roman"/>
          <w:lang w:val="es-ES"/>
        </w:rPr>
        <w:t xml:space="preserve">las cantidades consideradas correctas por el TSJ de Aragón, </w:t>
      </w:r>
      <w:r w:rsidR="005922F0" w:rsidRPr="00B13ED4">
        <w:rPr>
          <w:rStyle w:val="Ninguno"/>
          <w:rFonts w:ascii="Times New Roman" w:hAnsi="Times New Roman" w:cs="Times New Roman"/>
        </w:rPr>
        <w:t xml:space="preserve">conforme a lo </w:t>
      </w:r>
      <w:r w:rsidR="005922F0" w:rsidRPr="00B13ED4">
        <w:rPr>
          <w:rStyle w:val="Ninguno"/>
          <w:rFonts w:ascii="Times New Roman" w:hAnsi="Times New Roman" w:cs="Times New Roman"/>
          <w:lang w:val="es-ES"/>
        </w:rPr>
        <w:t xml:space="preserve">previsto en el RD </w:t>
      </w:r>
      <w:r w:rsidR="0069766E" w:rsidRPr="00B13ED4">
        <w:rPr>
          <w:rStyle w:val="Ninguno"/>
          <w:rFonts w:ascii="Times New Roman" w:hAnsi="Times New Roman" w:cs="Times New Roman"/>
        </w:rPr>
        <w:t xml:space="preserve">1909/2000, </w:t>
      </w:r>
      <w:r w:rsidR="005922F0" w:rsidRPr="00B13ED4">
        <w:rPr>
          <w:rStyle w:val="Ninguno"/>
          <w:rFonts w:ascii="Times New Roman" w:hAnsi="Times New Roman" w:cs="Times New Roman"/>
          <w:lang w:val="es-ES"/>
        </w:rPr>
        <w:t xml:space="preserve">que está derogado, pero </w:t>
      </w:r>
      <w:r w:rsidR="006A70A1" w:rsidRPr="00B13ED4">
        <w:rPr>
          <w:rStyle w:val="Ninguno"/>
          <w:rFonts w:ascii="Times New Roman" w:hAnsi="Times New Roman" w:cs="Times New Roman"/>
          <w:lang w:val="es-ES"/>
        </w:rPr>
        <w:t xml:space="preserve">se mantiene aplicable </w:t>
      </w:r>
      <w:r w:rsidR="00BA67D4">
        <w:rPr>
          <w:rStyle w:val="Ninguno"/>
          <w:rFonts w:ascii="Times New Roman" w:hAnsi="Times New Roman" w:cs="Times New Roman"/>
          <w:lang w:val="es-ES"/>
        </w:rPr>
        <w:t>en este aspecto</w:t>
      </w:r>
      <w:r w:rsidR="00F637E3">
        <w:rPr>
          <w:rStyle w:val="Ninguno"/>
          <w:rFonts w:ascii="Times New Roman" w:hAnsi="Times New Roman" w:cs="Times New Roman"/>
          <w:lang w:val="es-ES"/>
        </w:rPr>
        <w:t>,</w:t>
      </w:r>
      <w:r w:rsidR="000C7E33" w:rsidRPr="00B13ED4">
        <w:rPr>
          <w:rStyle w:val="Ninguno"/>
          <w:rFonts w:ascii="Times New Roman" w:hAnsi="Times New Roman" w:cs="Times New Roman"/>
          <w:lang w:val="es-ES"/>
        </w:rPr>
        <w:t xml:space="preserve"> </w:t>
      </w:r>
      <w:r w:rsidR="00F637E3">
        <w:rPr>
          <w:rStyle w:val="Ninguno"/>
          <w:rFonts w:ascii="Times New Roman" w:hAnsi="Times New Roman" w:cs="Times New Roman"/>
          <w:lang w:val="es-ES"/>
        </w:rPr>
        <w:t>fijándose</w:t>
      </w:r>
      <w:r w:rsidR="000C7E33" w:rsidRPr="00B13ED4">
        <w:rPr>
          <w:rStyle w:val="Ninguno"/>
          <w:rFonts w:ascii="Times New Roman" w:hAnsi="Times New Roman" w:cs="Times New Roman"/>
          <w:lang w:val="es-ES"/>
        </w:rPr>
        <w:t xml:space="preserve"> la cuantía a que tiene derecho en la que le</w:t>
      </w:r>
      <w:r w:rsidR="00946E59" w:rsidRPr="00B13ED4">
        <w:rPr>
          <w:rStyle w:val="Ninguno"/>
          <w:rFonts w:ascii="Times New Roman" w:hAnsi="Times New Roman" w:cs="Times New Roman"/>
          <w:lang w:val="es-ES"/>
        </w:rPr>
        <w:t xml:space="preserve"> </w:t>
      </w:r>
      <w:r w:rsidR="000C7E33" w:rsidRPr="00B13ED4">
        <w:rPr>
          <w:rStyle w:val="Ninguno"/>
          <w:rFonts w:ascii="Times New Roman" w:hAnsi="Times New Roman" w:cs="Times New Roman"/>
          <w:lang w:val="es-ES"/>
        </w:rPr>
        <w:t>corresponde al Gestor Procesal con arreglo al art. 9.3.a del RD</w:t>
      </w:r>
      <w:r w:rsidR="00946E59" w:rsidRPr="00B13ED4">
        <w:rPr>
          <w:rStyle w:val="Ninguno"/>
          <w:rFonts w:ascii="Times New Roman" w:hAnsi="Times New Roman" w:cs="Times New Roman"/>
          <w:lang w:val="es-ES"/>
        </w:rPr>
        <w:t xml:space="preserve"> </w:t>
      </w:r>
      <w:r w:rsidR="000C7E33" w:rsidRPr="00B13ED4">
        <w:rPr>
          <w:rStyle w:val="Ninguno"/>
          <w:rFonts w:ascii="Times New Roman" w:hAnsi="Times New Roman" w:cs="Times New Roman"/>
          <w:lang w:val="es-ES"/>
        </w:rPr>
        <w:t xml:space="preserve">1909/2000. Esto </w:t>
      </w:r>
      <w:r w:rsidR="000C7E33" w:rsidRPr="00B13ED4">
        <w:rPr>
          <w:rStyle w:val="Ninguno"/>
          <w:rFonts w:ascii="Times New Roman" w:hAnsi="Times New Roman" w:cs="Times New Roman"/>
        </w:rPr>
        <w:t>e</w:t>
      </w:r>
      <w:r w:rsidR="000C7E33" w:rsidRPr="00B13ED4">
        <w:rPr>
          <w:rStyle w:val="Ninguno"/>
          <w:rFonts w:ascii="Times New Roman" w:hAnsi="Times New Roman" w:cs="Times New Roman"/>
          <w:lang w:val="es-ES"/>
        </w:rPr>
        <w:t xml:space="preserve">s, son 4 puntos, </w:t>
      </w:r>
      <w:r w:rsidR="007E7660">
        <w:rPr>
          <w:rStyle w:val="Ninguno"/>
          <w:rFonts w:ascii="Times New Roman" w:hAnsi="Times New Roman" w:cs="Times New Roman"/>
          <w:lang w:val="es-ES"/>
        </w:rPr>
        <w:t>en plaza de Magistrado, y 3 en plaza de Juez.</w:t>
      </w:r>
    </w:p>
    <w:p w:rsidR="009475DE" w:rsidRPr="00B13ED4" w:rsidRDefault="009475DE" w:rsidP="003A418D">
      <w:pPr>
        <w:pStyle w:val="Formatolibre"/>
        <w:spacing w:line="360" w:lineRule="auto"/>
        <w:jc w:val="both"/>
        <w:rPr>
          <w:rStyle w:val="Ninguno"/>
          <w:rFonts w:ascii="Times New Roman" w:hAnsi="Times New Roman" w:cs="Times New Roman"/>
          <w:lang w:val="es-ES"/>
        </w:rPr>
      </w:pPr>
    </w:p>
    <w:p w:rsidR="007E7660" w:rsidRPr="007E7660" w:rsidRDefault="00535FF3" w:rsidP="003A418D">
      <w:pPr>
        <w:pStyle w:val="Formatolibre"/>
        <w:spacing w:line="360" w:lineRule="auto"/>
        <w:jc w:val="both"/>
        <w:rPr>
          <w:rFonts w:ascii="Times New Roman" w:hAnsi="Times New Roman" w:cs="Times New Roman"/>
          <w:color w:val="auto"/>
          <w:lang w:val="es-ES"/>
        </w:rPr>
      </w:pPr>
      <w:r w:rsidRPr="00B13ED4">
        <w:rPr>
          <w:rStyle w:val="Ninguno"/>
          <w:rFonts w:ascii="Times New Roman" w:hAnsi="Times New Roman" w:cs="Times New Roman"/>
          <w:lang w:val="es-ES"/>
        </w:rPr>
        <w:t xml:space="preserve">Sería por ello procedente la valoración en </w:t>
      </w:r>
      <w:r w:rsidRPr="00B13ED4">
        <w:rPr>
          <w:rStyle w:val="Ninguno"/>
          <w:rFonts w:ascii="Times New Roman" w:hAnsi="Times New Roman" w:cs="Times New Roman"/>
          <w:color w:val="FF0000"/>
          <w:lang w:val="es-ES"/>
        </w:rPr>
        <w:t xml:space="preserve">4 puntos/ 3 puntos (juzgado de tercera) </w:t>
      </w:r>
      <w:r w:rsidR="007E7660" w:rsidRPr="007E7660">
        <w:rPr>
          <w:rFonts w:ascii="Times New Roman" w:hAnsi="Times New Roman" w:cs="Times New Roman"/>
          <w:color w:val="auto"/>
          <w:lang w:val="es-ES"/>
        </w:rPr>
        <w:t xml:space="preserve">siendo el valor del punto correspondiente el valor del punto </w:t>
      </w:r>
      <w:proofErr w:type="spellStart"/>
      <w:r w:rsidR="007E7660" w:rsidRPr="007E7660">
        <w:rPr>
          <w:rFonts w:ascii="Times New Roman" w:hAnsi="Times New Roman" w:cs="Times New Roman"/>
          <w:color w:val="auto"/>
          <w:lang w:val="es-ES"/>
        </w:rPr>
        <w:t>s.e.u.o</w:t>
      </w:r>
      <w:proofErr w:type="spellEnd"/>
      <w:r w:rsidR="007E7660" w:rsidRPr="007E7660">
        <w:rPr>
          <w:rFonts w:ascii="Times New Roman" w:hAnsi="Times New Roman" w:cs="Times New Roman"/>
          <w:color w:val="auto"/>
          <w:lang w:val="es-ES"/>
        </w:rPr>
        <w:t xml:space="preserve">, en 2014 y 2015 de 26,37, en 2016 y 2017 de 26,63, y en 2018 26,90, a razón de </w:t>
      </w:r>
      <w:r w:rsidR="007E7660" w:rsidRPr="007E7660">
        <w:rPr>
          <w:rFonts w:ascii="Times New Roman" w:hAnsi="Times New Roman" w:cs="Times New Roman"/>
          <w:color w:val="auto"/>
        </w:rPr>
        <w:t>1</w:t>
      </w:r>
      <w:r w:rsidR="007E7660" w:rsidRPr="007E7660">
        <w:rPr>
          <w:rFonts w:ascii="Times New Roman" w:hAnsi="Times New Roman" w:cs="Times New Roman"/>
          <w:color w:val="auto"/>
          <w:lang w:val="es-ES"/>
        </w:rPr>
        <w:t>2 meses por cada año trabajado, teniendo derecho a percibirla, con las modificaciones sucesivas, mientras se mantenga la situación de delegación y en tanto no se regule de manera diferente, así como el derecho al cobro de los cuatro años anteriores a la reclamación, con los intereses devengados mes a mes por cada cantidad.</w:t>
      </w:r>
    </w:p>
    <w:p w:rsidR="00F637E3" w:rsidRPr="007E7660" w:rsidRDefault="00F637E3" w:rsidP="003A418D">
      <w:pPr>
        <w:pStyle w:val="Formatolibre"/>
        <w:spacing w:line="360" w:lineRule="auto"/>
        <w:jc w:val="both"/>
        <w:rPr>
          <w:rStyle w:val="Ninguno"/>
          <w:rFonts w:ascii="Times New Roman" w:hAnsi="Times New Roman" w:cs="Times New Roman"/>
          <w:color w:val="auto"/>
          <w:lang w:val="es-ES"/>
        </w:rPr>
      </w:pPr>
    </w:p>
    <w:p w:rsidR="00CD39BD" w:rsidRPr="00B13ED4" w:rsidRDefault="00A87A49" w:rsidP="003A418D">
      <w:pPr>
        <w:pStyle w:val="Formatolibre"/>
        <w:spacing w:after="240" w:line="360" w:lineRule="auto"/>
        <w:jc w:val="both"/>
        <w:rPr>
          <w:rStyle w:val="Ninguno"/>
          <w:rFonts w:ascii="Times New Roman" w:hAnsi="Times New Roman" w:cs="Times New Roman"/>
        </w:rPr>
      </w:pPr>
      <w:r w:rsidRPr="00B13ED4">
        <w:rPr>
          <w:rStyle w:val="Ninguno"/>
          <w:rFonts w:ascii="Times New Roman" w:hAnsi="Times New Roman" w:cs="Times New Roman"/>
        </w:rPr>
        <w:t xml:space="preserve">Por lo expuesto, </w:t>
      </w:r>
    </w:p>
    <w:p w:rsidR="00957F0B" w:rsidRPr="00B13ED4" w:rsidRDefault="00957F0B" w:rsidP="003A418D">
      <w:pPr>
        <w:pStyle w:val="Formatolibre"/>
        <w:spacing w:after="240" w:line="360" w:lineRule="auto"/>
        <w:jc w:val="both"/>
        <w:rPr>
          <w:rStyle w:val="Ninguno"/>
          <w:rFonts w:ascii="Times New Roman" w:eastAsia="Times New Roman" w:hAnsi="Times New Roman" w:cs="Times New Roman"/>
        </w:rPr>
      </w:pPr>
      <w:r w:rsidRPr="00B13ED4">
        <w:rPr>
          <w:rStyle w:val="Ninguno"/>
          <w:rFonts w:ascii="Times New Roman" w:hAnsi="Times New Roman" w:cs="Times New Roman"/>
        </w:rPr>
        <w:t>AL MINISTERIO DE JUSTICIA SUPLICO, que teniendo por presentado este escrito,  lo admita, y previos los trámites a los que hubiere lugar en derecho acuerde:</w:t>
      </w:r>
    </w:p>
    <w:p w:rsidR="007C56E2" w:rsidRPr="00B13ED4" w:rsidRDefault="00D2014B" w:rsidP="003A418D">
      <w:pPr>
        <w:pStyle w:val="Formatolibre"/>
        <w:numPr>
          <w:ilvl w:val="0"/>
          <w:numId w:val="1"/>
        </w:numPr>
        <w:spacing w:after="240" w:line="360" w:lineRule="auto"/>
        <w:jc w:val="both"/>
        <w:rPr>
          <w:rStyle w:val="Ninguno"/>
          <w:rFonts w:ascii="Times New Roman" w:hAnsi="Times New Roman" w:cs="Times New Roman"/>
        </w:rPr>
      </w:pPr>
      <w:r w:rsidRPr="00B13ED4">
        <w:rPr>
          <w:rStyle w:val="Ninguno"/>
          <w:rFonts w:ascii="Times New Roman" w:eastAsia="Times New Roman" w:hAnsi="Times New Roman" w:cs="Times New Roman"/>
        </w:rPr>
        <w:t>Reconocer mi</w:t>
      </w:r>
      <w:r w:rsidR="00957F0B" w:rsidRPr="00B13ED4">
        <w:rPr>
          <w:rStyle w:val="Ninguno"/>
          <w:rFonts w:ascii="Times New Roman" w:eastAsia="Times New Roman" w:hAnsi="Times New Roman" w:cs="Times New Roman"/>
        </w:rPr>
        <w:t xml:space="preserve"> Derecho a ser retribu</w:t>
      </w:r>
      <w:r w:rsidR="00957F0B" w:rsidRPr="00B13ED4">
        <w:rPr>
          <w:rStyle w:val="Ninguno"/>
          <w:rFonts w:ascii="Times New Roman" w:hAnsi="Times New Roman" w:cs="Times New Roman"/>
        </w:rPr>
        <w:t xml:space="preserve">ido </w:t>
      </w:r>
      <w:r w:rsidR="007C56E2" w:rsidRPr="00B13ED4">
        <w:rPr>
          <w:rFonts w:ascii="Times New Roman" w:hAnsi="Times New Roman" w:cs="Times New Roman"/>
          <w:lang w:val="es-ES"/>
        </w:rPr>
        <w:t xml:space="preserve">por todo el periodo que he estado desempeñando las funciones delegadas de Encargado de Registro Civil </w:t>
      </w:r>
      <w:bookmarkStart w:id="0" w:name="_GoBack"/>
      <w:bookmarkEnd w:id="0"/>
      <w:r w:rsidR="007C56E2" w:rsidRPr="00B13ED4">
        <w:rPr>
          <w:rFonts w:ascii="Times New Roman" w:hAnsi="Times New Roman" w:cs="Times New Roman"/>
          <w:lang w:val="es-ES"/>
        </w:rPr>
        <w:t>por el va</w:t>
      </w:r>
      <w:r w:rsidR="004B7EF9" w:rsidRPr="00B13ED4">
        <w:rPr>
          <w:rFonts w:ascii="Times New Roman" w:hAnsi="Times New Roman" w:cs="Times New Roman"/>
          <w:lang w:val="es-ES"/>
        </w:rPr>
        <w:t xml:space="preserve">lor de </w:t>
      </w:r>
      <w:r w:rsidR="004B7EF9" w:rsidRPr="00B13ED4">
        <w:rPr>
          <w:rFonts w:ascii="Times New Roman" w:hAnsi="Times New Roman" w:cs="Times New Roman"/>
          <w:color w:val="FF0000"/>
          <w:lang w:val="es-ES"/>
        </w:rPr>
        <w:t>4 puntos/ 3 puntos</w:t>
      </w:r>
      <w:r w:rsidR="004B7EF9" w:rsidRPr="00B13ED4">
        <w:rPr>
          <w:rFonts w:ascii="Times New Roman" w:hAnsi="Times New Roman" w:cs="Times New Roman"/>
          <w:lang w:val="es-ES"/>
        </w:rPr>
        <w:t xml:space="preserve"> del art. 9.3ª del RD 1909/2000 por el mismo periodo, contando los cuatro años anteriores a la presente reclamación.</w:t>
      </w:r>
    </w:p>
    <w:p w:rsidR="00957F0B" w:rsidRPr="00B13ED4" w:rsidRDefault="00957F0B" w:rsidP="003A418D">
      <w:pPr>
        <w:pStyle w:val="Formatolibre"/>
        <w:spacing w:after="240" w:line="360" w:lineRule="auto"/>
        <w:ind w:left="1080" w:hanging="360"/>
        <w:jc w:val="both"/>
        <w:rPr>
          <w:rStyle w:val="Ninguno"/>
          <w:rFonts w:ascii="Times New Roman" w:eastAsia="Times New Roman" w:hAnsi="Times New Roman" w:cs="Times New Roman"/>
        </w:rPr>
      </w:pPr>
      <w:r w:rsidRPr="00B13ED4">
        <w:rPr>
          <w:rStyle w:val="Ninguno"/>
          <w:rFonts w:ascii="Times New Roman" w:eastAsia="Times New Roman" w:hAnsi="Times New Roman" w:cs="Times New Roman"/>
        </w:rPr>
        <w:t>2) Abonar las cuant</w:t>
      </w:r>
      <w:r w:rsidRPr="00B13ED4">
        <w:rPr>
          <w:rStyle w:val="Ninguno"/>
          <w:rFonts w:ascii="Times New Roman" w:hAnsi="Times New Roman" w:cs="Times New Roman"/>
        </w:rPr>
        <w:t>ías que resulten del reconocimiento anterior, más los correspondientes</w:t>
      </w:r>
      <w:r w:rsidR="00BA67D4">
        <w:rPr>
          <w:rStyle w:val="Ninguno"/>
          <w:rFonts w:ascii="Times New Roman" w:hAnsi="Times New Roman" w:cs="Times New Roman"/>
        </w:rPr>
        <w:t xml:space="preserve"> </w:t>
      </w:r>
      <w:r w:rsidRPr="00B13ED4">
        <w:rPr>
          <w:rStyle w:val="Ninguno"/>
          <w:rFonts w:ascii="Times New Roman" w:hAnsi="Times New Roman" w:cs="Times New Roman"/>
        </w:rPr>
        <w:t>intereses desde la fecha de presentación de esta solicit</w:t>
      </w:r>
      <w:r w:rsidR="00B13ED4" w:rsidRPr="00B13ED4">
        <w:rPr>
          <w:rStyle w:val="Ninguno"/>
          <w:rFonts w:ascii="Times New Roman" w:hAnsi="Times New Roman" w:cs="Times New Roman"/>
        </w:rPr>
        <w:t>ud.</w:t>
      </w:r>
    </w:p>
    <w:p w:rsidR="00957F0B" w:rsidRPr="00B13ED4" w:rsidRDefault="00957F0B" w:rsidP="003A418D">
      <w:pPr>
        <w:pStyle w:val="Formatolibre"/>
        <w:spacing w:after="240" w:line="360" w:lineRule="auto"/>
        <w:jc w:val="both"/>
        <w:rPr>
          <w:rStyle w:val="Ninguno"/>
          <w:rFonts w:ascii="Times New Roman" w:eastAsia="Times New Roman" w:hAnsi="Times New Roman" w:cs="Times New Roman"/>
        </w:rPr>
      </w:pPr>
    </w:p>
    <w:p w:rsidR="00CD39BD" w:rsidRPr="00B13ED4" w:rsidRDefault="00A87A49" w:rsidP="003A418D">
      <w:pPr>
        <w:pStyle w:val="Formatolibre"/>
        <w:spacing w:line="360" w:lineRule="auto"/>
        <w:jc w:val="both"/>
        <w:rPr>
          <w:rStyle w:val="Ninguno"/>
          <w:rFonts w:ascii="Times New Roman" w:eastAsia="Times New Roman" w:hAnsi="Times New Roman" w:cs="Times New Roman"/>
        </w:rPr>
      </w:pPr>
      <w:r w:rsidRPr="00B13ED4">
        <w:rPr>
          <w:rStyle w:val="Ninguno"/>
          <w:rFonts w:ascii="Times New Roman" w:hAnsi="Times New Roman" w:cs="Times New Roman"/>
        </w:rPr>
        <w:t>Es Justicia que respetuosamente se pide en</w:t>
      </w:r>
      <w:r w:rsidR="00957F0B" w:rsidRPr="00B13ED4">
        <w:rPr>
          <w:rStyle w:val="Ninguno"/>
          <w:rFonts w:ascii="Times New Roman" w:hAnsi="Times New Roman" w:cs="Times New Roman"/>
        </w:rPr>
        <w:t xml:space="preserve"> </w:t>
      </w:r>
      <w:r w:rsidR="00B13ED4" w:rsidRPr="00BA67D4">
        <w:rPr>
          <w:rStyle w:val="Ninguno"/>
          <w:rFonts w:ascii="Times New Roman" w:hAnsi="Times New Roman" w:cs="Times New Roman"/>
          <w:color w:val="FF0000"/>
        </w:rPr>
        <w:t>XXX</w:t>
      </w:r>
      <w:r w:rsidR="00957F0B" w:rsidRPr="00B13ED4">
        <w:rPr>
          <w:rStyle w:val="Ninguno"/>
          <w:rFonts w:ascii="Times New Roman" w:hAnsi="Times New Roman" w:cs="Times New Roman"/>
        </w:rPr>
        <w:t xml:space="preserve">, a </w:t>
      </w:r>
      <w:r w:rsidR="00B13ED4" w:rsidRPr="00BA67D4">
        <w:rPr>
          <w:rStyle w:val="Ninguno"/>
          <w:rFonts w:ascii="Times New Roman" w:hAnsi="Times New Roman" w:cs="Times New Roman"/>
          <w:color w:val="FF0000"/>
        </w:rPr>
        <w:t>XXX</w:t>
      </w:r>
      <w:r w:rsidRPr="00B13ED4">
        <w:rPr>
          <w:rStyle w:val="Ninguno"/>
          <w:rFonts w:ascii="Times New Roman" w:hAnsi="Times New Roman" w:cs="Times New Roman"/>
        </w:rPr>
        <w:t>.</w:t>
      </w:r>
    </w:p>
    <w:p w:rsidR="00CD39BD" w:rsidRPr="00B13ED4" w:rsidRDefault="00CD39BD" w:rsidP="003A418D">
      <w:pPr>
        <w:pStyle w:val="Formatolibre"/>
        <w:spacing w:line="360" w:lineRule="auto"/>
        <w:jc w:val="both"/>
        <w:rPr>
          <w:rStyle w:val="Ninguno"/>
          <w:rFonts w:ascii="Times New Roman" w:eastAsia="Times New Roman" w:hAnsi="Times New Roman" w:cs="Times New Roman"/>
        </w:rPr>
      </w:pPr>
    </w:p>
    <w:p w:rsidR="00CD39BD" w:rsidRPr="00B13ED4" w:rsidRDefault="00957F0B" w:rsidP="003A418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rPr>
          <w:rFonts w:ascii="Times New Roman" w:hAnsi="Times New Roman" w:cs="Times New Roman"/>
          <w:sz w:val="24"/>
          <w:szCs w:val="24"/>
        </w:rPr>
      </w:pPr>
      <w:r w:rsidRPr="00B13ED4">
        <w:rPr>
          <w:rStyle w:val="Ninguno"/>
          <w:rFonts w:ascii="Times New Roman" w:hAnsi="Times New Roman" w:cs="Times New Roman"/>
          <w:sz w:val="24"/>
          <w:szCs w:val="24"/>
        </w:rPr>
        <w:t xml:space="preserve"> </w:t>
      </w:r>
      <w:r w:rsidRPr="00B13ED4">
        <w:rPr>
          <w:rStyle w:val="Ninguno"/>
          <w:rFonts w:ascii="Times New Roman" w:hAnsi="Times New Roman" w:cs="Times New Roman"/>
          <w:sz w:val="24"/>
          <w:szCs w:val="24"/>
        </w:rPr>
        <w:tab/>
      </w:r>
      <w:r w:rsidRPr="00B13ED4">
        <w:rPr>
          <w:rStyle w:val="Ninguno"/>
          <w:rFonts w:ascii="Times New Roman" w:hAnsi="Times New Roman" w:cs="Times New Roman"/>
          <w:sz w:val="24"/>
          <w:szCs w:val="24"/>
        </w:rPr>
        <w:tab/>
      </w:r>
      <w:r w:rsidRPr="00B13ED4">
        <w:rPr>
          <w:rStyle w:val="Ninguno"/>
          <w:rFonts w:ascii="Times New Roman" w:hAnsi="Times New Roman" w:cs="Times New Roman"/>
          <w:sz w:val="24"/>
          <w:szCs w:val="24"/>
        </w:rPr>
        <w:tab/>
      </w:r>
      <w:r w:rsidRPr="00B13ED4">
        <w:rPr>
          <w:rStyle w:val="Ninguno"/>
          <w:rFonts w:ascii="Times New Roman" w:hAnsi="Times New Roman" w:cs="Times New Roman"/>
          <w:sz w:val="24"/>
          <w:szCs w:val="24"/>
        </w:rPr>
        <w:tab/>
      </w:r>
      <w:r w:rsidRPr="00B13ED4">
        <w:rPr>
          <w:rStyle w:val="Ninguno"/>
          <w:rFonts w:ascii="Times New Roman" w:hAnsi="Times New Roman" w:cs="Times New Roman"/>
          <w:sz w:val="24"/>
          <w:szCs w:val="24"/>
        </w:rPr>
        <w:tab/>
        <w:t xml:space="preserve"> </w:t>
      </w:r>
      <w:r w:rsidRPr="00B13ED4">
        <w:rPr>
          <w:rStyle w:val="Ninguno"/>
          <w:rFonts w:ascii="Times New Roman" w:hAnsi="Times New Roman" w:cs="Times New Roman"/>
          <w:sz w:val="24"/>
          <w:szCs w:val="24"/>
        </w:rPr>
        <w:tab/>
      </w:r>
      <w:r w:rsidRPr="00B13ED4">
        <w:rPr>
          <w:rStyle w:val="Ninguno"/>
          <w:rFonts w:ascii="Times New Roman" w:hAnsi="Times New Roman" w:cs="Times New Roman"/>
          <w:sz w:val="24"/>
          <w:szCs w:val="24"/>
        </w:rPr>
        <w:tab/>
      </w:r>
      <w:r w:rsidR="00A87A49" w:rsidRPr="00B13ED4">
        <w:rPr>
          <w:rStyle w:val="Ninguno"/>
          <w:rFonts w:ascii="Times New Roman" w:hAnsi="Times New Roman" w:cs="Times New Roman"/>
          <w:sz w:val="24"/>
          <w:szCs w:val="24"/>
        </w:rPr>
        <w:tab/>
        <w:t xml:space="preserve"> </w:t>
      </w:r>
      <w:r w:rsidR="00A87A49" w:rsidRPr="00B13ED4">
        <w:rPr>
          <w:rStyle w:val="Ninguno"/>
          <w:rFonts w:ascii="Times New Roman" w:hAnsi="Times New Roman" w:cs="Times New Roman"/>
          <w:sz w:val="24"/>
          <w:szCs w:val="24"/>
        </w:rPr>
        <w:tab/>
        <w:t xml:space="preserve">                         </w:t>
      </w:r>
      <w:r w:rsidR="00A87A49" w:rsidRPr="00B13ED4">
        <w:rPr>
          <w:rStyle w:val="Ninguno"/>
          <w:rFonts w:ascii="Times New Roman" w:hAnsi="Times New Roman" w:cs="Times New Roman"/>
          <w:sz w:val="24"/>
          <w:szCs w:val="24"/>
        </w:rPr>
        <w:tab/>
      </w:r>
      <w:r w:rsidR="00A87A49" w:rsidRPr="00B13ED4">
        <w:rPr>
          <w:rStyle w:val="Ninguno"/>
          <w:rFonts w:ascii="Times New Roman" w:hAnsi="Times New Roman" w:cs="Times New Roman"/>
          <w:sz w:val="24"/>
          <w:szCs w:val="24"/>
        </w:rPr>
        <w:tab/>
      </w:r>
    </w:p>
    <w:sectPr w:rsidR="00CD39BD" w:rsidRPr="00B13ED4" w:rsidSect="00CD39BD">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EF" w:rsidRDefault="00275AEF" w:rsidP="00CD39BD">
      <w:r>
        <w:separator/>
      </w:r>
    </w:p>
  </w:endnote>
  <w:endnote w:type="continuationSeparator" w:id="0">
    <w:p w:rsidR="00275AEF" w:rsidRDefault="00275AEF" w:rsidP="00CD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BD" w:rsidRDefault="00CD39BD">
    <w:pPr>
      <w:pStyle w:val="Cabeceraypi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BD" w:rsidRDefault="00CD39BD">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EF" w:rsidRDefault="00275AEF" w:rsidP="00CD39BD">
      <w:r>
        <w:separator/>
      </w:r>
    </w:p>
  </w:footnote>
  <w:footnote w:type="continuationSeparator" w:id="0">
    <w:p w:rsidR="00275AEF" w:rsidRDefault="00275AEF" w:rsidP="00CD3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BD" w:rsidRDefault="00CD39BD">
    <w:pPr>
      <w:pStyle w:val="Cabeceraypi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BD" w:rsidRDefault="00CD39BD">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B698F"/>
    <w:multiLevelType w:val="hybridMultilevel"/>
    <w:tmpl w:val="2A86B3FA"/>
    <w:lvl w:ilvl="0" w:tplc="7090BFF2">
      <w:start w:val="1"/>
      <w:numFmt w:val="decimal"/>
      <w:lvlText w:val="%1)"/>
      <w:lvlJc w:val="left"/>
      <w:pPr>
        <w:ind w:left="1080" w:hanging="360"/>
      </w:pPr>
      <w:rPr>
        <w:rFonts w:eastAsia="Times New Roman" w:cs="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BD"/>
    <w:rsid w:val="000115A9"/>
    <w:rsid w:val="00013ED8"/>
    <w:rsid w:val="00021ACD"/>
    <w:rsid w:val="00066799"/>
    <w:rsid w:val="00086146"/>
    <w:rsid w:val="000917B7"/>
    <w:rsid w:val="000A660B"/>
    <w:rsid w:val="000B3452"/>
    <w:rsid w:val="000B4E11"/>
    <w:rsid w:val="000C7E33"/>
    <w:rsid w:val="000F499B"/>
    <w:rsid w:val="00114D94"/>
    <w:rsid w:val="00143D37"/>
    <w:rsid w:val="001518AB"/>
    <w:rsid w:val="00175CB1"/>
    <w:rsid w:val="001B29BA"/>
    <w:rsid w:val="0021343C"/>
    <w:rsid w:val="00275AEF"/>
    <w:rsid w:val="002A1E0D"/>
    <w:rsid w:val="002A6337"/>
    <w:rsid w:val="002E202D"/>
    <w:rsid w:val="00306498"/>
    <w:rsid w:val="00321DE3"/>
    <w:rsid w:val="003433F2"/>
    <w:rsid w:val="00343AA1"/>
    <w:rsid w:val="003502A0"/>
    <w:rsid w:val="003772B0"/>
    <w:rsid w:val="003831B6"/>
    <w:rsid w:val="00395044"/>
    <w:rsid w:val="003A418D"/>
    <w:rsid w:val="003B0DBA"/>
    <w:rsid w:val="00413048"/>
    <w:rsid w:val="00431587"/>
    <w:rsid w:val="00434455"/>
    <w:rsid w:val="00443702"/>
    <w:rsid w:val="004A4EF6"/>
    <w:rsid w:val="004B7EF9"/>
    <w:rsid w:val="004C62A5"/>
    <w:rsid w:val="004E1241"/>
    <w:rsid w:val="004F0C54"/>
    <w:rsid w:val="00535FF3"/>
    <w:rsid w:val="00561374"/>
    <w:rsid w:val="005922F0"/>
    <w:rsid w:val="00592FB5"/>
    <w:rsid w:val="005966EE"/>
    <w:rsid w:val="00602C7E"/>
    <w:rsid w:val="0062351F"/>
    <w:rsid w:val="00655060"/>
    <w:rsid w:val="00694F86"/>
    <w:rsid w:val="0069766E"/>
    <w:rsid w:val="006A19E0"/>
    <w:rsid w:val="006A70A1"/>
    <w:rsid w:val="006C1BF1"/>
    <w:rsid w:val="00710D83"/>
    <w:rsid w:val="007132C3"/>
    <w:rsid w:val="00760E8F"/>
    <w:rsid w:val="007834D9"/>
    <w:rsid w:val="007B4713"/>
    <w:rsid w:val="007C0693"/>
    <w:rsid w:val="007C56E2"/>
    <w:rsid w:val="007C6E87"/>
    <w:rsid w:val="007E7660"/>
    <w:rsid w:val="007F5B61"/>
    <w:rsid w:val="0080574D"/>
    <w:rsid w:val="00814D82"/>
    <w:rsid w:val="00822DAD"/>
    <w:rsid w:val="00840911"/>
    <w:rsid w:val="008536C6"/>
    <w:rsid w:val="00865DCC"/>
    <w:rsid w:val="008B79AC"/>
    <w:rsid w:val="008E6F0E"/>
    <w:rsid w:val="0090071F"/>
    <w:rsid w:val="00905E8A"/>
    <w:rsid w:val="00946E59"/>
    <w:rsid w:val="009475DE"/>
    <w:rsid w:val="009567CC"/>
    <w:rsid w:val="00957F0B"/>
    <w:rsid w:val="00967305"/>
    <w:rsid w:val="00970C3D"/>
    <w:rsid w:val="009C75E3"/>
    <w:rsid w:val="00A31B97"/>
    <w:rsid w:val="00A87A49"/>
    <w:rsid w:val="00AC71C6"/>
    <w:rsid w:val="00AD36DA"/>
    <w:rsid w:val="00AD63CE"/>
    <w:rsid w:val="00B010A4"/>
    <w:rsid w:val="00B13ED4"/>
    <w:rsid w:val="00B36449"/>
    <w:rsid w:val="00B56004"/>
    <w:rsid w:val="00B9457D"/>
    <w:rsid w:val="00BA4DB4"/>
    <w:rsid w:val="00BA67D4"/>
    <w:rsid w:val="00BD3B10"/>
    <w:rsid w:val="00BE28B0"/>
    <w:rsid w:val="00C21755"/>
    <w:rsid w:val="00C319D1"/>
    <w:rsid w:val="00CB3EA9"/>
    <w:rsid w:val="00CB6DD2"/>
    <w:rsid w:val="00CD39BD"/>
    <w:rsid w:val="00D13B08"/>
    <w:rsid w:val="00D2014B"/>
    <w:rsid w:val="00DB6A0D"/>
    <w:rsid w:val="00DF3E1B"/>
    <w:rsid w:val="00F20837"/>
    <w:rsid w:val="00F2215E"/>
    <w:rsid w:val="00F24327"/>
    <w:rsid w:val="00F522A6"/>
    <w:rsid w:val="00F637E3"/>
    <w:rsid w:val="00F64DB4"/>
    <w:rsid w:val="00F7436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39BD"/>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D39BD"/>
    <w:rPr>
      <w:u w:val="single"/>
    </w:rPr>
  </w:style>
  <w:style w:type="table" w:customStyle="1" w:styleId="TableNormal">
    <w:name w:val="Table Normal"/>
    <w:rsid w:val="00CD39BD"/>
    <w:tblPr>
      <w:tblInd w:w="0" w:type="dxa"/>
      <w:tblCellMar>
        <w:top w:w="0" w:type="dxa"/>
        <w:left w:w="0" w:type="dxa"/>
        <w:bottom w:w="0" w:type="dxa"/>
        <w:right w:w="0" w:type="dxa"/>
      </w:tblCellMar>
    </w:tblPr>
  </w:style>
  <w:style w:type="paragraph" w:customStyle="1" w:styleId="Cabeceraypie">
    <w:name w:val="Cabecera y pie"/>
    <w:rsid w:val="00CD39BD"/>
    <w:pPr>
      <w:tabs>
        <w:tab w:val="right" w:pos="9020"/>
      </w:tabs>
    </w:pPr>
    <w:rPr>
      <w:rFonts w:ascii="Helvetica" w:hAnsi="Helvetica" w:cs="Arial Unicode MS"/>
      <w:color w:val="000000"/>
      <w:sz w:val="24"/>
      <w:szCs w:val="24"/>
    </w:rPr>
  </w:style>
  <w:style w:type="paragraph" w:customStyle="1" w:styleId="Formatolibre">
    <w:name w:val="Formato libre"/>
    <w:rsid w:val="00CD39BD"/>
    <w:rPr>
      <w:rFonts w:ascii="Helvetica" w:hAnsi="Helvetica" w:cs="Arial Unicode MS"/>
      <w:color w:val="000000"/>
      <w:sz w:val="24"/>
      <w:szCs w:val="24"/>
      <w:u w:color="000000"/>
      <w:lang w:val="es-ES_tradnl"/>
    </w:rPr>
  </w:style>
  <w:style w:type="character" w:customStyle="1" w:styleId="Ninguno">
    <w:name w:val="Ninguno"/>
    <w:rsid w:val="00CD39BD"/>
    <w:rPr>
      <w:lang w:val="es-ES_tradnl"/>
    </w:rPr>
  </w:style>
  <w:style w:type="paragraph" w:customStyle="1" w:styleId="Predeterminado">
    <w:name w:val="Predeterminado"/>
    <w:rsid w:val="00CD39BD"/>
    <w:pPr>
      <w:suppressAutoHyphens/>
      <w:spacing w:after="200" w:line="276" w:lineRule="auto"/>
    </w:pPr>
    <w:rPr>
      <w:rFonts w:ascii="Lucida Grande" w:hAnsi="Lucida Grande" w:cs="Arial Unicode MS"/>
      <w:color w:val="000000"/>
      <w:sz w:val="22"/>
      <w:szCs w:val="22"/>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39BD"/>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D39BD"/>
    <w:rPr>
      <w:u w:val="single"/>
    </w:rPr>
  </w:style>
  <w:style w:type="table" w:customStyle="1" w:styleId="TableNormal">
    <w:name w:val="Table Normal"/>
    <w:rsid w:val="00CD39BD"/>
    <w:tblPr>
      <w:tblInd w:w="0" w:type="dxa"/>
      <w:tblCellMar>
        <w:top w:w="0" w:type="dxa"/>
        <w:left w:w="0" w:type="dxa"/>
        <w:bottom w:w="0" w:type="dxa"/>
        <w:right w:w="0" w:type="dxa"/>
      </w:tblCellMar>
    </w:tblPr>
  </w:style>
  <w:style w:type="paragraph" w:customStyle="1" w:styleId="Cabeceraypie">
    <w:name w:val="Cabecera y pie"/>
    <w:rsid w:val="00CD39BD"/>
    <w:pPr>
      <w:tabs>
        <w:tab w:val="right" w:pos="9020"/>
      </w:tabs>
    </w:pPr>
    <w:rPr>
      <w:rFonts w:ascii="Helvetica" w:hAnsi="Helvetica" w:cs="Arial Unicode MS"/>
      <w:color w:val="000000"/>
      <w:sz w:val="24"/>
      <w:szCs w:val="24"/>
    </w:rPr>
  </w:style>
  <w:style w:type="paragraph" w:customStyle="1" w:styleId="Formatolibre">
    <w:name w:val="Formato libre"/>
    <w:rsid w:val="00CD39BD"/>
    <w:rPr>
      <w:rFonts w:ascii="Helvetica" w:hAnsi="Helvetica" w:cs="Arial Unicode MS"/>
      <w:color w:val="000000"/>
      <w:sz w:val="24"/>
      <w:szCs w:val="24"/>
      <w:u w:color="000000"/>
      <w:lang w:val="es-ES_tradnl"/>
    </w:rPr>
  </w:style>
  <w:style w:type="character" w:customStyle="1" w:styleId="Ninguno">
    <w:name w:val="Ninguno"/>
    <w:rsid w:val="00CD39BD"/>
    <w:rPr>
      <w:lang w:val="es-ES_tradnl"/>
    </w:rPr>
  </w:style>
  <w:style w:type="paragraph" w:customStyle="1" w:styleId="Predeterminado">
    <w:name w:val="Predeterminado"/>
    <w:rsid w:val="00CD39BD"/>
    <w:pPr>
      <w:suppressAutoHyphens/>
      <w:spacing w:after="200" w:line="276" w:lineRule="auto"/>
    </w:pPr>
    <w:rPr>
      <w:rFonts w:ascii="Lucida Grande" w:hAnsi="Lucida Grande" w:cs="Arial Unicode MS"/>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7271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LUIS</dc:creator>
  <cp:lastModifiedBy>Yáñez Pena, Juan José</cp:lastModifiedBy>
  <cp:revision>2</cp:revision>
  <dcterms:created xsi:type="dcterms:W3CDTF">2022-09-28T08:23:00Z</dcterms:created>
  <dcterms:modified xsi:type="dcterms:W3CDTF">2022-09-28T08:23:00Z</dcterms:modified>
</cp:coreProperties>
</file>